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83e57" w14:textId="f883e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алгоритме информационного взаимодействия между уполномоченными органами (экспертными учреждениями) государств – членов Евразийского экономического союза, а также между уполномоченными органами (экспертными учреждениями) государств-членов и Евразийской экономической комиссией в сфере обращения ветеринарных лекарственных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13 марта 2024 года № 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со статьей 18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(далее – Договор),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Договору),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санитарных, ветеринарно-санитарных и карантинных фитосанитарных мер (приложение № 12 к Договору) и </w:t>
      </w:r>
      <w:r>
        <w:rPr>
          <w:rFonts w:ascii="Times New Roman"/>
          <w:b w:val="false"/>
          <w:i w:val="false"/>
          <w:color w:val="000000"/>
          <w:sz w:val="28"/>
        </w:rPr>
        <w:t>подпунктом "м"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Решения Совета Евразийской экономической комиссии от 21 января 2022 г. № 1 "О Правилах регулирования обращения ветеринарных лекарственных средств на таможенной территории Евразийского экономического союза"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Евразийского экономического союза (далее соответственно – государства-члены, Союз) с даты опубликования настоящей Рекомендации на официальном сайте Союза применять при реализации Правил регулирования обращения ветеринарных лекарственных средств на таможенной территории Евразийского экономического союза до введения в действие соответствующих общих процессов в рамках Союза алгоритм информационного взаимодействия между уполномоченными органами (экспертными учреждениями) государств – членов Евразийского экономического союза, а также между уполномоченными органами (экспертными учреждениями) государств-членов и Евразийской экономической комиссией в сфере обращения ветеринарных лекарственных средств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Рекомендации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2024 г. № 6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</w:t>
      </w:r>
      <w:r>
        <w:br/>
      </w:r>
      <w:r>
        <w:rPr>
          <w:rFonts w:ascii="Times New Roman"/>
          <w:b/>
          <w:i w:val="false"/>
          <w:color w:val="000000"/>
        </w:rPr>
        <w:t>информационного взаимодействия между уполномоченными органами (экспертными учреждениями) государств – членов Евразийского экономического союза, а также между уполномоченными органами (экспертными учреждениями) государств-членов и Евразийской экономической комиссией в сфере обращения ветеринарных лекарственных средств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документ определяет способы информационного взаимодействия между уполномоченными органами (экспертными учреждениями) государств – членов Евразийского экономического союза (далее соответственно – государства-члены, Союз), а также между уполномоченными органами (экспертными учреждениями) государств-членов и Евразийской экономической комиссией (далее – Комиссия) в сфере обращения ветеринарных лекарственных средств при реализации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регулирования обращения ветеринарных лекарственных средств на таможенной территории Евразийского экономического союза, утвержденных Решением Совета Евразийской экономической комиссии от 21 января 2022 г. № 1 (далее – Правила), до присоединения всех государств-членов к следующим общим процессам в рамках Союза (далее – информационное взаимодействие):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общий процесс "Формирование, ведение и использование единого реестра зарегистрированных ветеринарных лекарственных препаратов, кормовых добавок для животных и не вступающих в непосредственный контакт с животными диагностических, дезинфицирующих, дезинсекционных и дезакаризационных средств ветеринарного назначения Евразийского экономического союза" (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30 мая 2023 г. № 68);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общий процесс "Формирование, ведение и использование единой информационной базы данных некачественных, фальсифицированных и (или) контрафактных ветеринарных лекарственных средств, выявленных в рамках государственного контроля и надзора в сфере обращения ветеринарных лекарственных средств на территориях государств – членов Евразийского экономического союза" (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30 мая 2023 г. № 69);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общий процесс "Формирование, ведение и использование единой информационной базы данных по неблагоприятным реакциям у животных, выявленным при применении ветеринарных лекарственных препаратов на территориях государств – членов Евразийского экономического союза" (Решение Коллегии Евразийской экономической комиссии от 30 мая 2023 г. № 70);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общий процесс "Формирование, ведение и использование единого реестра производителей ветеринарных лекарственных средств, производство которых признано соответствующим требованиям Правил надлежащей производственной практики Евразийского экономического союза" (Решение Коллегии Евразийской экономической комиссии от 30 мая 2023 г. № 71);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общий процесс "Формирование, ведение и использование единого реестра фармацевтических инспекторов Евразийского экономического союза в сфере обращения ветеринарных лекарственных средств" (Решение Коллегии Евразийской экономической комиссии от 30 мая 2023 г. № 72).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внесеннным рекомендациям Коллегии Евразийской экономической комиссии от 26.11.2025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Участниками информационного взаимодействия являются: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уполномоченные органы государств-членов (далее – уполномоченные органы);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экспертные учреждения государств-членов (далее – экспертные учреждения);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Комиссия.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Уполномоченные органы в письменной форме информируют друг друга и Комиссию: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 должностных лицах уполномоченных органов (экспертных учреждений), ответственных за обеспечение информационного взаимодействия (с указанием фамилии, имени, отчества (при наличии), должности, номера телефона, адреса электронной почты);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 сотрудниках уполномоченных органов (экспертных учреждений), ответственных за передачу и получение информации, сведений и документов, предусмотренных Правилами (далее соответственно – оператор, информация) (с указанием фамилии, имени, отчества (при наличии), должности, номера телефона, а также адреса электронной почты, используемой для информационного взаимодействия).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независимости от программного обеспечения, используемого участниками информационного взаимодействия, обмен информацией осуществляется с использованием актуальной версии почтовой программы (например, "Outlook Express" или ее аналога).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Алгоритм информационного взаимодействия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Обмен информацией осуществляется в рабочие дни согласно производственному календарю государств-членов. Если плановый день направления информации не является рабочим днем в соответствии с законодательством государства-члена, передача информации осуществляется не позднее последнего рабочего дня, предшествующего нерабочему дню.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при получении информации направляет уведомление о получении отправителю не позднее 1 рабочего дня со дня ее получения. Если информация поступила оператору в нерабочий день, уведомление о ее получении направляется отправителю в ближайший рабочий день.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информационного взаимодействия его участники обмениваются информацией в соответствии с Порядком, определенным в приложении № 5 к Правилам.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Информация формируется с использованием программных средств уполномоченных органов (экспертных учреждений) в виде отдельных файлов в формате PDF в соответствии с требованиями, предусмотренными приложением № 20 к Правилам.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Сообщение, содержащее информацию, отправляемое в электронном виде, включает в себя сведения о наименованиях файлов, передаваемых в этом сообщении.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нештатных ситуациях по согласованию между участниками информационного взаимодействия допускается передача файлов на электронных носителях (флэш-картах, CD-дисках или DVD-дисках).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необходимости получения информации на бумажном носителе такая информация представляется участникам информационного взаимодействия по их письменному запросу в порядке, установленном законодательством государств-членов.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Допускается объединение группы файлов, содержащих информацию в электронном виде, в архив в формате ZIP. В качестве архиватора используется программа архивации WinZIP версии не ниже 3.20.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передаче группы файлов, относящихся к одному ветеринарному лекарственному препарату, их объединяют в один архив в формате максимального сжатия. Суммарный размер объединенного архива не должен превышать 100 Мб. Объединенному архиву присваивается наименование в соответствии с требованиями, предусмотренными приложением № 20 к Правилам.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Уполномоченные органы (экспертные учреждения) обеспечивают хранение файлов на почтовом сервере оператора не менее 30 календарных дней.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Уполномоченные органы (экспертные учреждения) обеспечивают: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формирование, ведение, использование и актуализацию следующих национальных информационных ресурсов: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зарегистрированных ветеринарных лекарственных препаратов Евразийского экономического союза по ____________ (указывается государство-член ("по Республике Армения", "по Республике Беларусь", "по Республике Казахстан", "по Кыргызской Республике", "по Российской Федерации")), содержащий сведения о ветеринарных лекарственных препаратах, зарегистрированных референтным органом по регистрации государства-члена согласно Правилам, или о ветеринарных лекарственных препаратах, регистрационное досье которых признано референтным органом по регистрации государства-члена соответствующим требованиям Правил;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информационная база данных о некачественных, фальсифицированных и (или) контрафактных ветеринарных лекарственных средствах Евразийского экономического союза по ____________ (указывается государство-член ("по Республике Армения", "по Республике Беларусь", "по Республике Казахстан", "по Кыргызской Республике", "по Российской Федерации")), содержащая сведения о некачественных, фальсифицированных и (или) контрафактных ветеринарных лекарственных средствах, выявленных в рамках государственного контроля (надзора) в сфере обращения ветеринарных лекарственных средств на территории государства-члена;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информационная база данных о неблагоприятных реакциях у животных, выявленных при применении ветеринарных лекарственных препаратов, Евразийского экономического союза по ____________ (указывается государство-член ("по Республике Армения", "по Республике Беларусь", "по Республике Казахстан", "по Кыргызской Республике", "по Российской Федерации")), содержащая сведения о неблагоприятных реакциях (в том числе побочных действиях, не предусмотренных инструкциями по применению ветеринарных лекарственных препаратов), выявленных на территории государства-члена;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реестр производителей ветеринарных лекарственных средств, производство которых признано соответствующим требованиям Правил надлежащей производственной практики Евразийского экономического союза по ____________ (указывается государство-член ("по Республике Армения", "по Республике Беларусь", "по Республике Казахстан", "по Кыргызской Республике", "по Российской Федерации")), содержащий сведения о производителях ветеринарных лекарственных средств государств-членов и третьих стран, производство которых признано согласно Правилам соответствующим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надлежащей производственной практики Евразийского экономического союза, утвержденных Решением Совета Евразийской экономической комиссии от 3 ноября 2016 г. № 77;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фармацевтических инспекторов Евразийского экономического союза в сфере обращения ветеринарных лекарственных средств по ____________ (указывается государство-член ("по Республике Армения", "по Республике Беларусь", "по Республике Казахстан", "по Кыргызской Республике", "по Российской Федерации")), содержащий сведения о фармацевтических инспекторах в сфере обращения ветеринарных лекарственных средств государства-члена;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представление в Комиссию ссылок на адреса официальных сайтов, где размещены национальные информационные ресурсы, указанные в подпункте "а" настоящего пункта (далее – национальные информационные ресурсы), в том числе информирование Комиссии в течение 1 рабочего дня об изменении указанных адресов;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реализацию следующих электронных сервисов: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выгрузки информации, содержащейся в национальных информационных ресурсах, с возможностью выбора формата сохранения файла;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возможности просмотра и сохранения (при необходимости) прикрепленных файлов, включенных в национальные информационные ресурсы и предусмотренных в соответствии с Правилами для публикации в открытом доступе;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поиск и предоставление информации по набору поисковых реквизитов, составу сведений, содержащихся в национальных информационных ресурсах, и обеспечение выгрузки отфильтрованной информации с возможностью выбора формата сохранения файла;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об обновлении информации, содержащейся в национальных информационных ресурсах.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Комиссия осуществляет размещение на информационном портале Союза ссылок на адреса национальных информационных ресурсов на официальных сайтах государств-членов.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Уведомление участников информационного взаимодействия об изменении информации, содержащейся в указанных в подпункте "а" пункта 13 настоящего документа национальных информационных ресурсах, осуществляется в соответствии с Правилами.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