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5023" w14:textId="1f05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к поддержке деятельности общественных объединений потребителей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января 2024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совместных действий государств – членов Евразийского экономического союза в сфере защиты прав потребителей, утвержденной распоряжением Евразийского межправительственного совета от 21 июня 2022 г. № 12,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4.12.5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социальную ориентированность общественных объединений потребителей, важность создания условий для их деятельности и участия в реализации согласованной политики в сфере защиты прав потребителей,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согласованными подходами к поддержке деятельности общественных объединений потребителей, размещенными на официальном сайте Союза по адресу: https://eec.eaeunion.org/upload/files/depsanmer/podkhody2023.pdf.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