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67f" w14:textId="3b10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проведения пилотного проекта по применению электронных международных транспортных накладных e-CMR при осуществлении международных грузовых автомобильных перевозок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ноября 2024 года № 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4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октября 2024 г. № 15, в целях содействия реализации пилотного проекта по применению электронных международных транспортных накладных e-CMR при осуществлении международных грузовых автомобильных перевозок в государствах – членах Евразийского экономического союза (далее – пилотный проект):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совместно с уполномоченными органами в области транспорта государств – членов Евразийского экономического союза, участвующими в пилотном проекте, сформировать рабочую группу по содействию реализации пилотного проекта;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реализации пилотного проекта доложить о его результатах Совету Евразийской экономической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