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0947" w14:textId="7380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в рамках Евразийского экономического союза систем электронных паспортов транспортных средств (шасси транспортных средств) и электронных паспортов самоходных машин и других видов техники (далее – электронные паспорта):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государства – члены Евразийского экономического союза обеспечить до 1 декабря 2024 г. заключение временных соглашений об информационном взаимодействии между национальными операторами систем электронных паспортов (далее – национальные операторы) и администратором систем электронных паспортов (акционерное общество "Электронный паспорт") (далее – администратор).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 уполномоченными органами государств – членов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на регулярной основе мониторинг осуществления национальными операторами и администратором информационного взаимодействия в соответствии с временными соглашениями, указанными в пункте 1 настоящего распоряжения;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указанного мониторинга продолжить проработку проекта плана мероприятий по совершенствованию структуры систем электронных паспортов, подготовленного в соответствии с поручением Совета Евразийской экономической комиссии от 25 января 2023 г. № 4, и представить предложения для рассмотрения Советом Евразийской экономической комиссии во II квартале 2025 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