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491b" w14:textId="df9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824 "О принятии технического регламента Таможенного союза "Безопасность лифтов"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"Лифты, отработавшие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до 15 февраля 2025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Армения, Республике Беларусь, Кыргызской Республике и Российской Федерации – до 15 февраля 2030 года.";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5.5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технического регламента Таможенного союза "Безопасность лифтов" (ТР ТС 011/2011), принятого указанным Решением, признать утратившим силу.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меры по обеспечению безопасности эксплуатируемых лифтов, отработавших назначенный срок службы, до приведения их в соответствие с требованиями технического регламента Таможенного союза "Безопасность лифтов" (ТР ТС 011/2011), принятого Решением Комиссии Таможенного союза от 18 октября 2011 г. № 824, осуществляются в соответствии с законодательством государств – членов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19 декабря 2019 г. № 112 "О внесении изменения в технический регламент Таможенного союза "Безопасность лифтов" (ТР ТС 011/2011)".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