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c744" w14:textId="edbc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раздел II плана разработки технических регламентов Евразийского экономического союза и внесения в них изменений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октября 2024 года № 88.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изменения и отмены технических регламентов Евразийского экономического союза, утвержденного Решением Совета Евразийской экономической комиссии от 20 июня 2012 г. № 48,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Раздел II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технических регламентов Евразийского экономического союза и внесения в них изменений, утвержденного Решением Совета Евразийской экономической комиссии от 23 апреля 2021 г. № 57, дополнить позицией 46 следующего содержания: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"46. О безопасности продукции легкой промышленности (ТР ТС 017/2011) (изменения № 3 в части уточнения отдельных положений технического регламента по результатам применения, в том числе в отношении спортивных изделий, предназначенных для экипировки спортивных команд)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28".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