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95e7" w14:textId="c8b9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сырья минерального происхождения, содержащего драгоценный металл или соединения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2024 года № 84.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7110 11 000 9 и 7110 21 000 9 ТН ВЭД ЕАЭС в графе третьей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21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Ставка ввозной таможенной пошлины применяется с 1 января 2028 г.".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