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573c" w14:textId="5b35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идентификации товаров электронной торговли, в отношении которых предусмотрена возможность их возврата после приобретения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сентября 2024 года № 75.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11 статьи 309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 отношении товаров электронной торговли, для которых предусмотрена возможность возврата после их приобретения на электронных торговых площадках, осуществляется их идентификация в следующем порядке: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оператор электронной торговли до осуществления доставки товаров электронной торговли физическому лицу, являющемуся их получателем, обеспечивает нанесение на каждую единицу товара или его упаковку, которая неотделима от товара до его употребления и в которой товар предоставляется для розничной продажи, идентификационного номера, представленного из 20 символов (цифр, букв латинского алфавита) и (или) в виде штрихового кода, либо в целях идентификации использует средство идентификации, нанесенное в соответствии с Соглашением о маркировке товаров средствами идентификации в Евразийском экономическом союзе от 2 февраля 2018 года, или идентификационный номер в соответствии с системой учета товаров оператора электронной торговли, или серийный (заводской) номер товара;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сведения, позволяющие идентифицировать товары электронной торговли, указанные в подпункте "а" настоящего пункта, вносятся в информационную систему оператора электронной торговли, а также, если это предусмотрено законодательством государства – члена Евразийского экономического союза, в документы, в соответствии с которыми такие товары выдаются физическому лицу, являющемуся их получателем;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идентификация возвращаемых товаров электронной торговли осуществляется путем сверки сведений, указанных в подпункте "а" настоящего пункта, со сведениями, внесенными в информационную систему оператора электронной торговли или, если это предусмотрено законодательством государства – члена Евразийского экономического союза, в документы, в соответствии с которыми такие товары были выданы физическому лицу, являющемуся их получателем.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опубликования, но не ранее даты вступления в силу Протокола о внесении изменений в Договор о Таможенном кодексе Евразийского экономического союза от 11 апреля 2017 года, подписанного 25 декабря 2023 г.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