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067c" w14:textId="db10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категорий товаров, не относящихся к товарам для личного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сентября 2024 года № 62.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256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не относящихся к товарам для личного пользования (приложение № 6 к Решению Совета Евразийской экономической комиссии от 20 декабря 2017 г. № 107),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г. № 62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категорий товаров, не относящихся к товарам для личного пользования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"емкости" дополнить словами ", а также товаров, бывших в употреблении, отвечающих критериям, предусмотренным примечанием 2 к приложению № 1 к Решению Совета Евразийской экономической комиссии от 20 декабря 2017 г. № 107, иных готовых изделий, подготовленных для розничной продажи и (или) расфасованных в потребительскую тару (упаковку), если иное не предусмотрено законодательством государства – члена Союза".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"сгорания" дополнить словами "для транспортных средств".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"(за исключением бытовых отопительных котлов (до 30 кВт))".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Машины, механизмы, оборудование, классифицируемые в товарных позициях 8401, 8402, 8405, 8406, 8410, 8411, 8417, 8420, 8422, 8426 – 8430, 8433 – 8442, 8444 00 – 8449 00 000 0, 8453 – 8466, 8468, 8474 – 8480, 8486, 8487, 8514, 8530, 8534 00, 8535, 8545, 8548 00, 9024, 9027, 9030, 9031 ТН ВЭД ЕАЭС, за исключением: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посудомоечных машин бытовых;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мобильного оборудования для подъема и перемещения инвалидов и лиц с ограниченными возможностями;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снегоочистителей плужных и роторных, подключаемых к сети напряжения до 220 В, мощностью не более 10 кВт или с моторным двигателем мощностью не более 10 л.с.;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косилок для газонов, навесного оборудования (в том числе картофелекопалок) для мотоблока и мотокультиватора;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и аппаратов доильных;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инкубаторов бытовых до 100 яиц;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кормоизмельчителей, кормодробилок, корморезок ручных или подключаемых к сети напряжения до 220 В и весом до 30 кг;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садовых измельчителей бытовых, подключаемых к сети напряжения до 220 В и весом до 30 кг;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вязальных машин, подключаемых к сети напряжения до 220 В и весом до 20 кг, ручных вышивальных машин;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точильных станков, заточных станков (точил) с электродвигателем, станков для заточки цепи, подключаемых к сети напряжения до 220 В и весом до 20 кг;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станков отрезных по металлу, подключаемых к сети напряжения до 220 В и весом до 20 кг;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точильных (шлифовальных) станков, подключаемых к сети напряжения до 220 В и весом до 20 кг;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бытовых механических пил;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сверлильных станков бытовых, подключаемых к сети напряжения до 220 В и весом до 20 кг;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бытовых станков для обработки дерева и других твердых материалов, подключаемых к сети напряжения до 220 В и весом до 20 кг;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бетономешалок объемом до 200 л с электродвигателем с напряжением питания 220 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для формирования фигур и моделей из пластмассы (3D ручки);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щеток угольных для электродвигателей;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портативных вольтметров, амперметров, мультиметров (для измерения различных электрических величин).".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Зубоврачебный воск или составы для получения слепков зубов, расфасованные в наборы, в упаковки для розничной продажи или в виде плиток, в форме подков, в брусках или аналогичных формах, составы для зубоврачебных целей прочие на основе гипса (кальцинированного гипса или сульфата кальция), зубоврачебные импланты, другая зубоврачебная продукция, медицинская техника и оборудование (за исключением шприцев, игл, катетеров, канюлей, ингаляторов (небулайзеров), глюкометров и тест-полосок к ним, приборов для мониторинга уровня сахара в крови, помп для постоянной инфузии инсулина, слуховых аппаратов, электрических грелок, медицинских перчаток, систем для капельницы, приборов для измерения артериального давления (частоты пульса) и температуры, пульсоксиметров, различных портативных приборов регистрации электрокардиограммы в течение определенного периода (холтеров и др.), кислородно-дыхательной аппаратуры (включая маски, кислородные подушки), приборов мобильного диализа, автоинъекторов, умывальников передвижных для обслуживания тяжелых больных в домашних условиях, калоприемников, спринцовок, молокоотсосов, инвалидных колясок, каталок, приспособлений ортопедических (включая костыли), стерилизаторов, респираторов, хирургических ремней и бандажей, электромассажеров портативных, портативного оборудования для светотерапии (рефлекторов, облучателей ультрафиолетовых бактерицидных, для местного применения), портативных аппаратов для лазерной, ультразвуковой и магнитной терапии).".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"Парикмахерские" заменить словами "Мебель, предназначенная для использования в салонах красоты и спа-центрах, парикмахерские".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Дополнить пунктами 21 – 30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Остатки и отходы пищевой промышленности, классифицируемые в позициях группы 23 ТН ВЭД ЕАЭС (за исключением кормов для животных).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Руды, шлак и зола, классифицируемые в позициях группы 26 ТН ВЭД ЕАЭС.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Продукты неорганической химии, соединения неорганических или органических драгоценных металлов, редкоземельных металлов, радиоактивных элементов или изотопов, классифицируемые в позициях группы 28 ТН ВЭД ЕАЭС.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Органические химические соединения, классифицируемые в позициях группы 29 ТН ВЭД ЕАЭС.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Карусели, качели, тиры и прочие аттракционы, цирки передвижные и зверинцы передвижные, театры передвижные, классифицируемые в товарной позиции 9508 ТН ВЭД ЕАЭС.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Манекены для портных и прочие манекены, манекены-автоматы и движущиеся предметы для оформления витрин, классифицируемые в товарной позиции 9618 00 000 0 ТН ВЭД ЕАЭС.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Взрывчатые вещества, пиротехнические изделия, пирофорные сплавы, некоторые горючие вещества, классифицируемые в позициях группы 36 ТН ВЭД ЕАЭС (за исключением спичек).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Пластмассы в первичных формах, классифицируемые в товарных позициях 3901 – 3914 00 000 0 ТН ВЭД ЕАЭС.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Формы, прессы, матрицы из любых материалов, которые специально предназначены для нанесения товарного знака на товары.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Бытовая техника, ввозимая в разукомплектованном виде, но визуально представляющая собой вид готового изделия, вес которого не соответствует весу, указанному на ярлыках, упаковочных листах, в паспортах изделий, гарантийных талонах, иных документах и превышающему весовую норму ввоза на таможенную территорию Союза товаров для личного пользования без уплаты таможенных пошлин, налогов.".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