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deda" w14:textId="693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52.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98 "О техническом регламенте Евразийского экономического союза "О безопасности алкогольной продукции" слова "с 1 июля 2024 г." заменить словами "с 1 июля 2025 г.".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подпунктах "а" и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декабря 2023 г. № 146 "О внесении изменений в Решение Совета Евразийской экономической комиссии от 5 декабря 2018 г. № 98" слова "4 месяцев" заменить словами "10 месяцев".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 вступления в силу технического регламента Евразийского экономического союза "О безопасности алкогольной продукции" (ТР ЕАЭС 047/2018) выпуск алкогольной продукции в обращение на таможенной территории Евразийского экономического союза осуществляется в соответствии с законодательством государств – членов Евразийского экономического союза или актами Евразийской экономической комиссии согласно пункту 3 статьи 53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