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762f" w14:textId="e6d7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2024 года № 47.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Положения, предусмотренные пунктом 3 изменений (приложение к настоящему Решению), распространяются на акты экспертизы, выданные до вступления в силу настоящего Решения.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г. № 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определения страны происхождения отдельных видов товаров для целей государственных (муниципальных) закупок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"национального режима при участии поставщиков одного государства-члена в государственных (муниципальных) закупках другого государства-члена" заменить словами "таким товарам, а также потенциальным поставщикам и поставщикам, предлагающим такие товары, национального режима при участии в государственных (муниципальных) закупках в другом государстве-члене".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"либо в течение более короткого срока в случае, если товар перестает соответствовать условиям производства, указанным в приложении № 1 к настоящим Правилам на дату выдачи такого акта".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несоответствие товара условиям производства, указанным в приложении № 1 к настоящим Правилам, в том числе в связи с недостижением необходимого количества баллов, установленных на очередной календарный год, если такие условия производства действовали на дату выдачи акта экспертизы.".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примечании: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"Примечание: Акт экспертизы" заменить словами "Примечания: 1. Акт экспертизы";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"1. Акт экспертизы" заменить словами "2. Акт экспертизы";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"2. К акту" заменить словами "3. К акту";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 – тринадцатый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в пункте 5 "Дата оформления (регистрации) акта" указывается дата оформления (регистрации) акта экспертизы;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пункте 6 "Срок действия акта" указывается срок действия акта экспертизы (дата оформления (регистрации) акта и дата окончания срока действия акта экспертизы);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пункте 7 "Эксперт(ы)" указываются эксперт (эксперты), который непосредственно оформлял акт экспертизы (подпись, инициалы, фамилия эксперта, составившего акт экспертизы), количество страниц акта экспертизы и наименование органа (организации), уполномоченного на выдачу акта экспертизы.".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сноске: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"подпункта 1) пункта 25" заменить словами "подпункта 1 пункта 23";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"подпункта 2) пункта 25" заменить словами "подпункта 2 пункта 23";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"подпункта 3) пункта 25" заменить словами "подпункта 3 пункта 23";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"04" – если аннулирование записи в евразийском реестре промышленных товаров государств – членов Евразийского экономического союза осуществляется на основании подпункта 4 пункта 23 Правил.".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