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fe68" w14:textId="abcf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индикативной ставки акцизов на табачную продукцию в государствах – членах Евразийского экономического союза на 2029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мая 2024 года № 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принципах ведения налоговой политики в области акцизов на табачную продукцию государств – членов Евразийского экономического союза от 19 декабря 2019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2029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единой индикативной ставки акцизов на сигареты, классифицируемые в субпозиции 2402  20 единой Товарной номенклатуры внешнеэкономической деятельности Евразийского экономического союза, в национальной валюте в размере, эквивалентном 45 евро за 1000 штук;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диапазоны отклонения фактических ставок акцизов, действующих в государствах – членах Евразийского экономического союза, от индикативной ставки, указанной в абзаце втором настоящего пункта, в размере не более 20 процентов в меньшую или большую сторону.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2025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