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8daa" w14:textId="fd78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сельскохозяйственных и лесохозяйственных тракторов и прицепов к ним" (TP ТС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32.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подпункте 14.1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приложения 5 к техническому регламенту Таможенного союза "О безопасности сельскохозяйственных и лесохозяйственных тракторов и прицепов к ним" (TP ТС 031/2012), принятому Решением Совета Евразийской экономической комиссии от 20 июля 2012 г. № 60: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абзацы третий и четвертый заменить абзацами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двигателей с диапазоном мощности Е2 – до 31 января 2024 г.;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двигателей с диапазонами мощности D, G – до 1 января 2025 г.;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двигателей с диапазонами мощности E1, F – до 1 октября 2025 г.;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двигателей с диапазонами мощности К, J – с 1 января 2025 г.;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двигателей с диапазонами мощности I, Н – с 1 октября 2025 г.";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таблицы 5.1 абзац изложить в следующей реакции: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досрочное применение требований, предусмотренных абзацами шестым и седьмым настоящего подпункта.".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срок действия сертификатов соответствия, подтверждающих соответствие двигателей и (или) тракторов требованиям, установленным абзацами четвертым и пятым подпункта 14.1 пункта 14 приложения 5 к техническому регламенту Таможенного союза "О безопасности сельскохозяйственных и лесохозяйственных тракторов и прицепов к ним" (TP ТС 031/2012), – до 31 марта 2027 г. включительно.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31 января 2024 г.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