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3966" w14:textId="9593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прутков из оптического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апреля 2024 года № 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в сноске 20 слова "с 1 марта 2024 г." заменить словами "с 1 марта 2026 г.".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марта 2024 г.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