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2b29" w14:textId="c522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января 2019 г.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марта 2024 года № 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января 2019 г. № 14 "О перечне условий применения отдельных критериев допустимости специфических субсидий"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21 мая 2024 г." заменить словами "до 21 мая 2025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условий применения отдельных критериев допустимости специфических субсидий, утвержденного указанным Решением, слова "40 процентов" заменить словами "50 процентов".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22 мая 2024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