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4a3e" w14:textId="a8b4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смол эпоксидных и полиуретанов в первичных формах для производства волокон оптических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 марта 2024 года № 12.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 Установить ставки ввозных таможенных пошлин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отдельных видов смол эпоксидных и полиуретанов в первичных формах для производства волокон оптических, классифицируемых кодами 3907 30 000 1 и 3909 50 900 1 ТН ВЭД ЕАЭС, в размере 0 процентов от таможенной стоимости с 1 марта 2024 г. по 28 февраля 2026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 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позициях с кодами 3907 30 000 1 и 3909 50 900 1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84С)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94С)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примечаниях к Единому таможенному тарифу Евразийского экономического союза: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примечание 84С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94С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94С)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01.03.2024 по 28.02.2026 включительно.".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 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марта 2024 г.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