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49a" w14:textId="334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"7.1.67. Сахар-сырец тростниковый субпозиций 1701 13 и 1701 14 ТН ВЭД ЕАЭС, предназначенный для промышленной переработки в Республике Казахстан и ввозимый в объеме не более 300 тыс. тонн в Республику Казахстан, при наличии документа, выданного уполномоченным органом Республики Казахстан и содержащего сведения о целевом назначении ввозимого товара, его количестве и организациях, осуществляющих ввоз такого товара, а также организациях, осуществляющих его промышленную переработку (при наличии соответствующих сведений).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настоящим подпунктом,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предусмотренной настоящим подпунктом тарифной льготы сахара-сырца тростникового, может использоваться и (или) реализовываться исключительно на территории Республики Казахстан и не подлежит вывозу в иные государства-члены.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предусмотренной настоящим подпунктом тарифной льготы,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организации, является копия акта приема или акта приема-передачи такого товара.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26 января 2024 г. № 11 по 31 декабря 2024 г.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"7.1.66" заменить цифрами "7.1.67".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