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1dd6" w14:textId="1371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прутков из оптического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2024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7002 20 100 0 ТН ВЭД ЕАЭС в графе третьей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20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применяется с 1 марта 2024 г.".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опубликования, и распространяется на правоотношения, возникшие с 1 января 2024 г.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