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b474" w14:textId="dfdb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гармонизации отдельных процедур по оформлению и выдаче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декабря 2024 года № 214.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15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2024 – 2026 годы, утвержденного распоряжением Евразийского межправительственного совета от 1 октября 2024 г. № 15: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гармонизации отдельных процедур по оформлению и выдаче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г. № 214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гармонизации отдельных процедур по оформлению и выдаче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максимально возможных согласованных сроков выдачи специального разрешения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 и маршрутов (далее – специальное разрешение) (при наличии необходимых документов и отсутствии необходимости проведения дополнительных мероприятий), с учетом наилучших практик в государствах – членах Евразийского экономического союза (далее соответственно – государства-члены, Союз)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Определение максимально возможных согласованных сроков выдачи специальных разрешений и выработка предложений по внесению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нормативные правовые акты государств-членов в части определения таких сроков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Разработка и принятие акта органа Союза о предполагаемых к изменению и принятию нормативных правовых актах государств-членов по вопросам, указанным в пункте 1.1 настоящего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Направление в Комиссию информации о принятых нормативных правовых актах государств-членов по вопросам, указанным в пункте 1.2 настоящего плана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государств-членов, нормативные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Определение максимально возможных согласованных сроков заблаговременной (до планируемой даты начала поездки) подачи заявления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специального 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Определение максимально возможных согласованных сроков заблаговременной (до планируемой даты начала поездки) подачи заявления на выдачу специального разрешения и выработка предложений по внесению изменений в нормативные правовые акты государств-членов в части определения таких сроков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Разработка и принятие акта органа Союза о предполагаемых к изменению и принятию нормативных правовых актах государств-членов по вопросам, указанным в пункте 2.1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Направление в Комиссию информации о принятых нормативных правовых актах государств-членов по вопросам, указанным в пункте 2.2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согласованных сроков действия специального 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3.1. Определение сроков действия специального разрешения и выработка предложений по внесению изменений в нормативные правовые акты государств-членов в части определения таких сроков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Разработка и принятие акта органа Союза о предполагаемых к изменению и принятию нормативных правовых актах государств-членов по вопросам, указанным в пункте 3.1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Направление в Комиссию информации о принятых нормативных правовых актах государств-членов по вопросам, указанным в пункте 3.2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Согласование формы заявления на выдачу специального разрешения и указываемых в нем сведений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Определение типовой формы заявления на выдачу специального разрешения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указываемых в нем сведений и выработка предложений по внесению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нормативные правовые акты государств-членов в части определения такой 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Разработка и принятие акта органа Союза о предполагаемых к изменению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принятию нормативных правовых актах государств-членов по вопросам, указанным в пункте 4.1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Направление в Комиссию информации о принятых нормативных правовых актах государств-членов по вопросам, указанным в пункте 4.2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Сближение требований к минимальному перечню сведений и документов, представляемых для получения специального 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Проведение сравнительного анализа положений нормативных правовых актов государств-членов, определяющих перечень сведений и документов, представляемых для получения специального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Выработка общих подходов по оптимизации применяемых в государствах-членах перечней сведений и документов, представляемых для получения специального разрешения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Определение оптимального перечня сведений и документов, представляемых для получения специального разрешения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руководителей уполномоченных органов в области транспорта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Автоматизация процедуры подачи заявления на выдачу специального разрешения и его получения в электронном виде по месту нахождения заявителя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Разработка и реализация процедуры подачи заявления на выдачу специального разрешения и его получения в электронном виде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 акты органов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Определение в каждом государстве-члене единственной организации, уполномоченной на выдачу специального разрешения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Разработка и принятие акта органа Союза о предполагаемых к изменению и принятию нормативных правовых актах государств-членов по вопросам определения организации, уполномоченной на выдачу специального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Направление в Комиссию информации о принятых нормативных правовых актах государств-членов по вопросам, указанным в пункте 7.1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государств-членов, нормативные правовые акты 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