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e3f46" w14:textId="c1e3f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научно-исследовательских работ Евразийской экономической комиссии на 2024 – 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4 сентября 2024 года № 134.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научно-исследовательских работ Евразийской экономической комиссии на 2024 – 2025 годы и информировать об этом Совет Евразийской экономической комиссии.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договоров на выполнение научно-исследовательских работ, стоимость которых не превышает 10 млн рублей, членами Коллегии Евразийской экономической комиссии (далее – Комиссия) или директорами департаментов Комиссии по согласованию с членами Коллегии Комиссии, курирующими деятельность соответствующих департаментов;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договоров на выполнение научно-исследовательских работ, стоимость которых превышает 10 млн рублей, членами Коллегии Комиссии.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Членам Коллегии Комиссии обеспечить представление в органы государственной власти государств – членов Евразийского экономического союза, уполномоченные на взаимодействие с Комиссией, информации о практическом применении результатов выполненных научно-исследовательских работ.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2024 г. № 134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научно-исследовательских работ Евразийской экономической комиссии на 2024 – 2025 годы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НИР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Переходящие научно-исследовательские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санитарных, фитосанитарных и ветеринарных 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НИР "Разработка методики проведения социологических исследований в целях оценки уровня защиты прав потребителей, а также эффективности мер, принимаемых для защиты таких прав в государствах – членах Евразийского экономического союза"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2024 годы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Департаменту санитарных, фитосанитарных и ветеринарных мер – 1 НИР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переходящим работам – 1 научно-исследовательская работа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Вновь начинаемые научно-исследовательские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энергетике и инфраструктуре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НИР "Разработка предложений о выполнении мероприятий, направленных на формирование общего электроэнергетического рынка Евразийского экономического союза, реализация которых предусмотрена в 2024 – 2025 годах"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2025 годы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 части, касающейся члена Коллегии (Министра) по энергетике и инфраструктуре, – 1 НИР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технического регулирования и аккредитации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НИР "Анализ международного опыта и законодательства государств – членов Евразийского экономического союза в части установления требований к игрушкам и продукции для детей и подростков, информационной продукции для них, исключающих их негативное влияние на психическое здоровье детей, цифровым игрушкам и игрушкам с искусственным интеллектом и подготовка предложений по установлению в праве Евразийского экономического союза схожих требований безопасности к игрушкам и другой продукции, предназначенной для детей и подростков"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2025 годы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НИР "Исследование международного опыта выполнения измерений в области определения массовой концентрации гексаметилендиамина в воздушной среде и разработка на этой основе методики определения уровня миграции, выраженного в единицах массовой концентрации, в воздушную среду гексаметилендиамина, содержащегося в изделиях из полиамидов, в целях применения и исполнения требований технических регламентов Евразийского экономического союза и осуществления оценки соответствия объектов технического регулирования требованиям, установленным в отношении данного показателя в соответствующих технических регламентах"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2025 годы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Департаменту технического регулирования и аккредитации – 2 НИР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санитарных, фитосанитарных и ветеринарных мер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НИР "Обоснование гигиенических требований безопасности и изучение пищевой ценности продукции нового вида, полученной из насекомых. Разработка методов контроля"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2025 годы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НИР "Обоснование актуализации максимально допустимых уровней содержания кадмия в ядре подсолнечника и пищевой продукции, изготавливаемой на основе ядра подсолнечника (халва, козинаки)"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2025 годы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Департаменту санитарных, фитосанитарных и ветеринарных мер – 2 НИР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вновь начинаемым работам – 5 научно-исследовательских работ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Евразийской экономической комиссии – 6 научно-исследовательских работ ________________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