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db7" w14:textId="c742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апреля 2024 года № 40.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сведения", утвержденному Решением Коллегии Евразийской экономической комиссии от 18 октября 2022 г. № 148.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