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44cc7" w14:textId="4844c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Единые ветеринарные (ветеринарно-санитарные) требования, предъявляемые к товарам, подлежащим ветеринарному контролю (надзору)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23 декабря 2024 года № 147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статьи 58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Единые ветеринарные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(ветеринарно-санитарные) требования, предъявляемые к товарам, подлежащим ветеринарному контролю (надзору), утвержденные Решением Комиссии Таможенного союза от 18 июня 2010 г. № 317,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г. № 147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Единые ветеринарные (ветеринарно-санитарные) требования, предъявляемые к товарам, подлежащим ветеринарному контролю (надзору)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раздела "Заключительные и переходные положения":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абзаце втором слова "в уполномоченные органы" заменить словами "на официальные электронные адреса уполномоченных органов";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предложении первом абзаца третьего: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после слов "после получения" дополнить словами "в электронном виде";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слова "в адрес" заменить словами "на официальные электронные адреса";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предложении первом абзаца восьмого слова "уполномоченным органам" заменить словами "на официальные электронные адреса уполномоченных органов", слова "в адрес" заменить словами "на официальные электронные адреса";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абзацы десятый и одиннадцатый заменить абзацами следующего содержания: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"После завершения процесса согласования проекта ветеринарного сертификата всеми уполномоченными органами государств-членов инициатор направляет согласованный ветеринарный сертификат для парафирования в компетентный орган страны-экспортера. После возвращения от компетентного органа страны-экспортера парафированного им экземпляра ветеринарного сертификата (в том числе в электронном виде) инициатор парафирует его сам и направляет уполномоченным органам государств-членов на официальные электронные адреса для дальнейшего парафирования. Парафирование ветеринарного сертификата осуществляется каждым из уполномоченных органов государств-членов не позднее 10 рабочих дней с даты его получения по официальным электронным адресам, после чего он направляется в отсканированном виде на официальные электронные адреса инициатора. Парафирование уполномоченными органами государств-членов направленного им экземпляра ветеринарного сертификата осуществляется в обязательном порядке, внесение дополнительных изменений в согласованный ветеринарный сертификат не допускается.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ответа от уполномоченных органов одного или нескольких государств-членов в течение указанного срока инициатор может обратиться в Евразийскую экономическую комиссию для рассмотрения на ее площадке вопроса о парафировании такого ветеринарного сертификата.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парафированных всеми уполномоченными органами государств-членов экземпляров ветеринарного сертификата инициатор объединяет их в один файл и рассылает на официальные электронные адреса всем парафировавшим его сторонам и в Евразийскую экономическую комиссию с указанием согласованной с компетентным органом страны-экспортера даты вступления в силу ветеринарного сертификата.";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 предложении первом абзаца двенадцатого слово "экземпляров" заменить словом "экземпляра", слово "их" заменить словом "его", слова "публикует его" заменить словами "публикует ветеринарный сертификат";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после абзаца двенадцатого дополнить абзацем следующего содержания: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"После завершения процесса согласования и парафирования ветеринарного сертификата, отличающегося от единых форм ветеринарных сертификатов, не допускается внесение уполномоченным органом государства-члена в одностороннем порядке изменений в его форму в части ветеринарно-санитарных требований и норм без согласования с уполномоченными органами других государств-членов.";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в абзаце тринадцатом слова "в том числе в электронном виде" заменить словами "отсканированных и пересылаемых в электронном виде с использованием официальных электронных адресов". 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