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3927" w14:textId="9733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продукции, подлежащей обязательной оценке соответствия требованиям технического регламента Евразийского экономического союза "О безопасности мяса птицы и продукции его переработки" (ТР ЕАЭС 051/2021),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декабря 2024 года № 146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"а" пункта 2 и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соответствия требованиям технического регламента Евразийского экономического союза "О безопасности мяса птицы и продукции его переработки" (ТР ЕАЭС 051/2021), в отношении которой при помещении под таможенные процедуры подтверждается соблюдение мер технического регулирования (далее – перечень).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перечень применяется только для ввозимой (ввезенной) продукции, в отношении которой техническим регламентом Евразийского экономического союза "О безопасности мяса птицы и продукции его переработки" (ТР ЕАЭС 051/2021) предусмотрено проведение оценки соответствия в форме декларирования, с учетом того, что в отношении ввозимой (ввезенной) продукции, в отношении которой указанным техническим регламентом предусмотрено проведение оценки соответствия в форме государственной регистрации или ветеринарно-санитарной экспертизы, подтверждение соблюдения мер технического регулирования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 соответственно.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продукции, включенной в перечень и одновременно подлежащей ветеринарному контролю (надзору), при ввозе на таможенную территорию Евразийского экономического союза применяются меры регулирования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Едиными ветеринарными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(ветеринарно-санитарными) требованиями, предъявляемыми к товарам, подлежащим ветеринарному контролю (надзору), утвержденными Решением Комиссии Таможенного союза от 18 июня 2010 г. № 317.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2024 г. № 146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продукции, подлежащей обязательной оценке соответствия требованиям технического регламента Евразийского экономического союза "О безопасности мяса птицы и продукции его переработки" (ТР ЕАЭС 051/2021), в отношении которой при помещении под таможенные процедуры подтверждается соблюдение мер технического регулирования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Продукты переработки жира-сырца птицы, в том числе пищевые топленые жиры птицы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0209 90 000 0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Продукты переработки пищевой кости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0506 90 000 0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0511 99 859 9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Продукты переработки коллагенсодержащего сырья птицы, включая желатин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2106 10 200 0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3503 00 100 1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3503 00 100 9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Полуфабрикаты и кулинарные продукты из мяса (субпродуктов)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0207 13 100 1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1602 31 800 0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1905 90 550 0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Продукты из мяса (субпродуктов) птицы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0210 99 390 0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0504 00 000 0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1602 31 110 0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сырокопченые и сыровяленые продукты из мяса (субпродуктов) птицы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1602 31 190 0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1602 31 800 0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сырокопченые и сыровяленые продукты из мяса (субпродуктов)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сырокопченые и сыровяленые продукты из мяса (субпродуктов)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1602 39 290 0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Колбасные изделия из мяса (субпродуктов)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1601 00 100 0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Консервы из мяса (субпродуктов)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1602 10 009 1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1602 31 110 0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мяса (субпродуктов)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1602 31 190 0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1602 32 110 0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мяса (субпродуктов)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1602 32 190 0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1602 39 210 0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мяса (субпродуктов)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1602 39 290 0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2104 20 009 0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Бульоны из мяса (субпродуктов) птицы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2104 10 000 0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Продукты сухие из мяса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0210 99 390 0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1602 31 800 0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Белок птичий пищевой сухой и продукты на его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2106 90 980 8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3504 00 900 0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целей применения настоящего перечня необходимо пользоваться как наименованием продукции, так и кодом ТН ВЭД ЕАЭС (с учетом примечаний, приведенных в графе 4 настоящего перечня).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настоящий перечень включаются только товары, являющиеся продукцией из мяса птицы согласно документам изготовителя (производителя).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Требование о представлении таможенным органам указанного в настоящем перечне документа об оценке соответствия требованиям технического регламента Евразийского экономического союза "О безопасности мяса птицы и продукции его переработки" (ТР ЕАЭС 051/2021) применяется в отношении продукции из мяса птицы, выпускаемой в обращение на таможенной территории Евразийского экономического союза, и не применяется в отношении: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продуктов убоя птицы (в том числе предназначенных для детского питания и (или) для производства продукции из мяса птицы для детского питания);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специализированной продукции из мяса птицы (в том числе продукции из мяса птицы для детского питания);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продукции из мяса птицы нового вида;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пищевой продукции, в которой в соответствии с рецептурой масса продуктов убоя и мясной продукции в совокупности составляет 50 процентов или превышает массу продуктов убоя птицы и продукции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пищевой продукции, в которой в соответствии с рецептурой содержание ингредиентов из мяса птицы составляет менее 5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пищевой продукции предприятий питания (общественного питания), изготовленной с использованием или на основе продуктов убоя птицы и продукции их переработки, предназначенной для реализации при оказании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пищевых добавок и биологически активных добавок к пище, лекарственных средств, кормов, продукции, не предназначенной для пищевых целей, которые изготовлены с использованием или на основе продуктов убоя птицы и продукции их переработки.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