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463" w14:textId="01a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наименовании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преамбулу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электронной торговли.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144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декларации на товары электронной торговли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наименовании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 после слов "электронной торговли" предусматривается дополнить словами "и корректировки декларации на товары электронной торговли" в соответствии с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структуру и формат декларации на товары электронной торговли в виде электронного документа (далее – электронная декларация) и электронного вида декларации на товары электронной торговли в виде документа на бумажном носителе (далее – электронный вид декларации).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декларация и электронный вид декларации формируются в соответствии со структурой декларации на товары электронной торговли, определенной настоящим документом, в XML-формате с учетом требований следующих стандартов: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декларации на товары электронной торговли разработана на основе модели данных Евразийского экономического союза (далее – модель данных), описана в табличной форме с указанием: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общих сведений о структуре декларации на товары электронной торговли;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импортируемых пространств имен (пространств имен, которым принадлежат объекты модели данных, использованные при разработке структуры декларации на товары электронной торговли);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реквизитного состава структуры декларации на товары электронной торговли (с учетом уровней иерархии вплоть до простых (атомарных) реквизитов);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сведений об объектах базисной модели данных и модели данных предметной области "Таможенное администрирование":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декларации на товары электронной торговли;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декларации на товары электронной торговли;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декларации на товары электронной торговли;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описания заполнения отдельных реквизитов структуры декларации на товары электронной торговли.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Общие сведения о структуре декларации на товары электронной торговли приведены в таблице 1.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1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декларации на товары электронной торговли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электронной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urn:EEC:R:063:ECommerceDeclaration:v1.0.0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ECommerceDeclaration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EEC_R_063_ECommerceDeclaration_v1.0.0.xsd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Импортируемые пространства имен приведены в таблице 2.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базисной модели данных и модели данных предметной области "Таможенное администрирование", использованных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Реквизитный состав структуры декларации на товары электронной торговли приведен в таблице 3.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декларации на товары электронной торговли используются следующие обозначения: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Таблица 3 предусматривается в редакции решения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электронной торговли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заявляемой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предшествующей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особенности таможенного декларирования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листов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категории товаров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(casdo:‌Goods‌Category‌Code)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Отправитель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Код страны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субъекта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Краткое наименование субъекта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Код организационно-правовой формы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12.1.5. Наименование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12.1.6. Идентификатор хозяйствующего субъекта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12.1.7. Уникальный идентификационный таможенный номер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12.1.8. Идентификатор налогоплательщика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12.1.9. Код причины постановки на учет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12.1.10. Идентификатор физического лица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12.1.11. Удостоверение личности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12.1.12. Адрес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12.1.13. Контактный реквизит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12.1.14. Обособленное подразделение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12.1.15. Документ, подтверждающий включение лица в реестр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12.1.16. Признак совпадения сведений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12.1.17. Код учреждения обмена (подачи) международных почтовых отправлений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12.1.18. Код особенности указанных сведений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Получатель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субъекта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Краткое наименование субъекта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Код организационно-правовой формы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Наименование организационно-правовой формы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Идентификатор хозяйствующего субъекта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Уникальный идентификационный таможенный номер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налогоплательщика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Код причины постановки на учет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12.2.10. Идентификатор физического лица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12.2.11. Удостоверение личности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12.2.12. Адрес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12.2.13. Контактный реквизит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12.2.14. Обособленное подразделение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12.2.15. Документ, подтверждающий включение лица в реестр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12.2.16. Признак совпадения сведений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12.2.17. Код учреждения обмена (подачи) международных почтовых отправлений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12.2.18. Код особенности указанных сведений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Место нахождения товара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места нахождения товаров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Код таможенного органа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Наименование (название) места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Номер (идентификатор) зоны таможенного контроля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12.3.5. Документ, подтверждающий включение лица в реестр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12.3.6. Транспортное средство, на котором находятся товары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12.3.7. Адрес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Товарная партия по индивидуальной накладной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(cacdo:‌ECDHouse‌Shipment‌Details)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 по индивидуальному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M.CA.CDT.00569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Порядковый номер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(перевозочного) документа (индивидуальной накладной) или почтового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Транспортный (перевозочный) документ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 (общей накладной)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Индивидуальная накладная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 (индивидуальной накладной) или почтовом отправлении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Отправитель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Получатель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Товар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M.CA.CDT.00570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 товара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товара по ТН ВЭД ЕАЭС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товара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Масса брутто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Масса нетто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 товара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Количество товара с указанием единицы измерения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Условное обозначение единицы измерения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товара в соответствии с классификатором дополнительной таможенной информации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 в единице измерения, отличной от основной и дополнительной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 по индивидуальной накладной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(casdo:HouseConsignmentItemOrdinalNumber)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Наименование товарного знака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места происхождения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Регистрационный номер объекта интеллектуальной собственности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типа реестра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Регистрационный номер по реестру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Стоимость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Таможенная стоимость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Курс валюты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метода определения таможенной стоимости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Условия поставки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M.CA.CDT.00375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Код условий поставки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Наименование (название) места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 Код вида поставки товаров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характера сделки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Сведения о предшествующем документе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M.CA.CDT.00571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*.19.1. Код вида документа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 Регистрационный номер таможенного документа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*.19.2.1. Код таможенного органа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*.19.2.2. Дата документа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*.19.2.3. Номер таможенного документа по журналу регистрации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*.19.2.4. Порядковый номер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 Регистрационный номер книжки МДП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*.19.3.1. Серия книжки МДП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*.19.3.2. Идентификационный номер книжки МДП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*.19.4. Номер документа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помещение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*.19.5. Дата документа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помещение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*.19.6. Порядковый номер товара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 Сведения о товаре, заявленные в предшествующем документе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*.19.7.1. Код товара по ТН ВЭД ЕАЭС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*.19.7.2. Масса брутто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*.19.7.3. Масса нетто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*.19.7.4. Масса нетто, указанная в предшествующем документе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*.19.7.5. Таможенная стоимость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 Количество товара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*.19.7.6.1. Количество товара с указанием единицы измерения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*.19.7.6.2. Условное обозначение единицы измерения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Дополнительный документ (сведения)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M.CA.CDT.00572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*.20.1. Код вида документа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*.20.2. Наименование документа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*.20.3. Номер документа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*.20.4. Дата документа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*.20.5. Дата начала срока действия документа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*.20.6. Дата истечения срока действия документа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*.20.7. Код страны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*.20.8. Наименование уполномоченного органа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*.20.9. Идентификатор уполномоченного органа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 Информационный ресурс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*.20.10.1. Наименование информационного источника или ресурса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*.20.10.2. Ссылка на детализированные сведения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*.20.10.3. Дата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*.20.11. Идентификатор записи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*.20.12. Код электронного документа (сведений)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 Идентификатор электронного документа в хранилище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*.20.13.1. Идентификатор хранилища электронных документов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*.20.13.2. Идентификатор электронного документа (сведений) в хранилище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 Сведения о фактическом представлении документа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*.20.14.1. Код представления документа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*.20.14.2. Код вида документа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*.20.14.3. Дата представления документа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 Регистрационный номер таможенного документа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*.20.14.4.1. Код таможенного органа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*.20.14.4.2. Дата документа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*.20.14.4.3. Номер таможенного документа по журналу регистрации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*.20.14.4.4. Порядковый номер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 Регистрационный номер декларации на транспортное средство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*.20.14.5.1. Код таможенного органа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*.20.14.5.2. Дата документа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*.20.14.5.3. Номер таможенного документа по журналу регистрации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*.20.14.5.4. Код вида транспорта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 Регистрационный номер книжки МДП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*.20.14.6.1. Серия книжки МДП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*.20.14.6.2. Идентификационный номер книжки МДП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*.20.14.7. Номер предшествующего документа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*.20.14.8. Дата документа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Исчисление таможенного платежа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пошлин, налогов, специальных, антидемпинговых, компенсационных пошлин, таможенных сборов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Код вида налогов, сборов или иного платежа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Основа начисления платежа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*.21.3. Цифровой код валюты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*.21.4. Единица измерения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 Используемая ставка платежа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*.21.5.1. Вид ставки таможенного платежа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*.21.5.2. Ставка таможенного платежа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*.21.5.3. Доля ставки рефинансирования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*.21.5.4. Единица измерения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*.21.5.5. Цифровой код валюты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*.21.5.6. Количество дней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*.21.5.7. Количество этапов (периодов)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*.21.5.8. Количество месяцев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*.21.5.9. Весовой коэффициент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*.21.6. Дата применения ставки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*.21.7. Код особенности уплаты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*.21.8. 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*.21.9. Код товара по ТН ВЭД ЕАЭС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*.21.10. Ссылочный идентификатор записи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*.21.11. Ссылочный идентификатор записи в предшествующем документе (сведениях)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*.21.12. Ссылочный номер товара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12.4.7. Масса брутто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12.4.8. Таможенная стоимость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12.4.9. Стоимость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индивидуальной накладной или документу, сопровождающему международное почтовое отправление,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12.4.10. Исчисление таможенного платежа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сборов, пеней, процентов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12.4.11. Сумма платежа, подлежащая уплате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таможенных пошлин, налогов, специальных, антидемпинговых, компенсационных пошлин, таможенных сборов, подлежащих уплате по транспортному (перевозочному) документу (индивидуальной накладной, документу, сопровождающему почтовое отправление)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M.CA.CDT.00573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Масса брутто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товаров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Стоимость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декларации на товары электронной торговли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Таможенная стоимость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Сумма платежа, подлежащая уплате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таможенных и иных платежей, подлежащих уплате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M.CA.CDT.00573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12.8.1. Код вида налогов, сборов или иного платежа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12.8.2. 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об уплате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 по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M.CA.CDT.00173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вида налогов, сборов или иного платежа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Сумма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Курс валюты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Код способа уплаты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12.9.5. Документ, подтверждающий уплату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12.9.6. Дата платежа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декларации на товары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Декларант (заявитель)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таможенное декларирование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Обособленное подразделение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страны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Наименование субъекта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Краткое наименование субъекта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организационно-правовой формы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Наименование организационно-правовой формы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14.14.6. Идентификатор хозяйствующего субъекта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14.14.7. Уникальный идентификационный таможенный номер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14.14.8. Идентификатор налогоплательщика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14.14.9. Код причины постановки на учет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14.14.10. Адрес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14.14.11. Контактный реквизит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Документ, подтверждающий включение лица в реестр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Код вида документа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страны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14.15.3. Регистрационный номер юридического лица при включении в реестр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14.15.4. Код признака перерегистрации документа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14.15.5. Код типа свидетельства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сотруднике лица, осуществляющего таможенное декларирование товаров электронной торговли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93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базовых типах данных, использованных в структуре декларации на товары электронной торговли, приведены в таблицах 4 и 5.</w:t>
      </w:r>
    </w:p>
    <w:bookmarkEnd w:id="9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32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 декларации на товары электронной торговли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93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21"/>
    <w:bookmarkStart w:name="z93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922"/>
    <w:bookmarkStart w:name="z93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23"/>
    <w:bookmarkStart w:name="z93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24"/>
    <w:bookmarkStart w:name="z93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25"/>
    <w:bookmarkStart w:name="z93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940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декларации на товары электронной торговли</w:t>
      </w:r>
    </w:p>
    <w:bookmarkEnd w:id="9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об общих простых типах данных, использованных в структуре декларации на товары электронной торговли, приведены в таблицах 6 и 7.</w:t>
      </w:r>
    </w:p>
    <w:bookmarkEnd w:id="9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943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декларации на товары электронной торговли</w:t>
      </w:r>
    </w:p>
    <w:bookmarkEnd w:id="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7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951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декларации на товары электронной торговли</w:t>
      </w:r>
    </w:p>
    <w:bookmarkEnd w:id="9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из ТН ВЭД ЕАЭС на уровне 2, 4, 6, 8, 9 или 10 знаков.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Количество. Четырехзначное. Тип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CurrencyN3CodeV3Type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Rate204Type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Коэффициент. Формат 20.4.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102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прикладных простых типах данных предметной области "Таможенное администрирование", использованных в структуре декларации на товары электронной торговли, приведены в таблицах 8 и 9.</w:t>
      </w:r>
    </w:p>
    <w:bookmarkEnd w:id="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023" w:id="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</w:t>
      </w:r>
      <w:r>
        <w:br/>
      </w:r>
      <w:r>
        <w:rPr>
          <w:rFonts w:ascii="Times New Roman"/>
          <w:b/>
          <w:i w:val="false"/>
          <w:color w:val="000000"/>
        </w:rPr>
        <w:t>в структуре декларации на товары электронной торговли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1024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модели данных предметной области "Таможенное администрирование", использованной при разработке в соответствии с настоящим документом технической схемы структуры декларации на товары электронной торговли.</w:t>
      </w:r>
    </w:p>
    <w:bookmarkEnd w:id="983"/>
    <w:bookmarkStart w:name="z1025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984"/>
    <w:bookmarkStart w:name="z1026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985"/>
    <w:bookmarkStart w:name="z1027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986"/>
    <w:bookmarkStart w:name="z1028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987"/>
    <w:bookmarkStart w:name="z1029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9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9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1031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 декларации на товары электронной торговли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процедуры_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уплаты таможенных 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налогов, сборов или иного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таможенных или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RateValueType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FractionNumber9.3NumberType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Формат 9.3.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PaymentAmountWithNCurrencyType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c указанием цифрового кода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NationalDeliveryKindCodeType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поставки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DutyTaxFeeRateKindCodeType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ставок таможенного платежа.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IPObjectIdType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интеллектуальной собственности_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ValuationMethodCodeType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таможенной стоимости_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CommodityAddCodeType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классификатором дополнительной информации_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EDocIndicatorCodeType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GoodsCategoryCodeType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номер_ Число. Формат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десятичной системе счисления.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TransactionNatureCodeType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сделки_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MeasureUnitAbbreviationCodeType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FractionNumber246MeasureType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Измерение. Формат 24.6.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измерения.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предусматривается изменение решением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заполнения отдельных реквизитов структуры декларации на товары электронной торговли приведено в таблице 10.</w:t>
      </w:r>
    </w:p>
    <w:bookmarkStart w:name="z107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022"/>
    <w:bookmarkStart w:name="z108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23"/>
    <w:bookmarkStart w:name="z108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 – номер графы формы декларации на товары электронной торговли или пункт (подпункт, абзац) Порядка заполнения декларации на товары электронной торговли, утвержденных Решением Коллегии Евразийской экономической комиссии от 17 декабря 2024 г. № 143, соответствующие реквизиту структуры декларации на товары электронной торговли;</w:t>
      </w:r>
    </w:p>
    <w:bookmarkEnd w:id="1024"/>
    <w:bookmarkStart w:name="z108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8 настоящего документа;</w:t>
      </w:r>
    </w:p>
    <w:bookmarkEnd w:id="1025"/>
    <w:bookmarkStart w:name="z108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026"/>
    <w:bookmarkStart w:name="z108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027"/>
    <w:bookmarkStart w:name="z108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1028"/>
    <w:bookmarkStart w:name="z108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1029"/>
    <w:bookmarkStart w:name="z108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1030"/>
    <w:bookmarkStart w:name="z108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1031"/>
    <w:bookmarkStart w:name="z108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KG, KZ, RU), в котором применяется правило заполнения реквизита со значением кода вида "2" или "3";</w:t>
      </w:r>
    </w:p>
    <w:bookmarkEnd w:id="1032"/>
    <w:bookmarkStart w:name="z109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Таблица 3 предусматривается в редакции решения Коллегии Евразийской экономической комиссии от 19.05.2026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Протокола о внесении изменений в Договор о Таможенном кодексе Евразийского экономического союза от 11.04.2017, подписанного 25.12.2023., но не ранее 01.07.2026).</w:t>
      </w:r>
    </w:p>
    <w:bookmarkStart w:name="z109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электронной торговли</w:t>
      </w:r>
    </w:p>
    <w:bookmarkEnd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с изменениями, внесенными решением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"R.063"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"Идентификатор исходного электронного документа (сведений)"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"ДЭТ" (лев. подр.)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(casdo:‌Declaration‌Kind‌Code)" содержит значение "ЭФ", то реквизит "Тип декларации (casdo:‌Declaration‌Kind‌Code)" должен быть заполнен,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"Тип декларации (casdo:‌Declaration‌Kind‌Code)" заполнен, то реквизит "Тип декларации (casdo:‌Declaration‌Kind‌Code)" должен содержать 1 из значений: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– при ввозе товаров электронной торговли, приобретенных физическими лицами, на таможенную территорию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– при вывозе товаров электронной торговли, приобретенных физическими лицами, с таможенной территории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"Код таможенной процедуры (casdo:‌Customs‌Procedure‌Code)" должен быть заполнен, иначе реквизит "Код таможенной процедуры (casdo:‌Customs‌Procedure‌Code)"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"Код таможенной процедуры (casdo:‌Customs‌Procedure‌Code)"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заполнен, то реквизит "Код таможенной процедуры (casdo:‌Customs‌Procedure‌Code)" должен содержать 1 из значений: "93", "94"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предшествующей таможенной процедуры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заполнен, то реквизит "Код вида предшествующей таможенной процедуры (casdo:‌Previous‌Customs‌Procedure‌Mode‌Code)" должен содержать значение "00"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заполнен, то реквизит "Код вида предшествующей таможенной процедуры (casdo:‌Previous‌Customs‌Procedure‌Mode‌Code)"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категории товаров (casdo:‌Goods‌Category‌Code)" содержит значение "ЭС", то реквизит "Код вида предшествующей таможенной процедуры (casdo:‌Previous‌Customs‌Procedure‌Mode‌Code)"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вида предшествующей таможенной процедуры (casdo:‌Previous‌Customs‌Procedure‌Mode‌Code)"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(casdo:‌Previous‌Customs‌Procedure‌Mode‌Code)" не должен содержать значение "80"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особенности таможенного декларирования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Признак электронного документа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"ДЭТ" (прав. подр.)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в случае подачи декларации на товары электронной торговли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листов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(csdo:‌Page‌Quantity)" должен быть заполнен, иначе реквизит "Количество листов (csdo:‌Page‌Quantity)"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категории товаров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(casdo:‌Goods‌Category‌Code)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"Категория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категории товаров (casdo:‌Goods‌Category‌Code)" должен содержать 1 из значений: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 – товары электронной торговли, приобретенные физическими лицами;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 – товары электронной торговли, предназначенные для реализации физическим лицам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категории товаров (casdo:‌Goods‌Category‌Code)"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Товарная партия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(cacdo:‌ECDGoods‌Shipment‌Details)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"Товарная партия (cacdo:‌ECDGoods‌Shipment‌Details)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Отправитель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"Отправитель (cacdo:‌Consignor‌Details)" не должен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Код страны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субъекта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Краткое наименование субъекта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Код организационно-правовой формы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12.1.5. Наименование организационно-правовой формы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12.1.6. Идентификатор хозяйствующего субъекта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12.1.7. Уникальный идентификационный таможенный номер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12.1.8. Идентификатор налогоплательщика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12.1.9. Код причины постановки на учет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12.1.10. Идентификатор физического лица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12.1.11. Удостоверение личности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12.1.12. Адрес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"Отправитель (cacdo:‌Consignor‌Details)"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12.1.13. Контактный реквизит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12.1.14. Обособленное подразделение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12.1.15. Документ, подтверждающий включение лица в реестр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12.1.16. Признак совпадения сведений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12.1.17. Код учреждения обмена (подачи) международных почтовых отправлений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12.1.18. Код особенности указанных сведений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Получатель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"Получатель (cacdo:‌Consignee‌Details)" не должен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B.063.00099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Наименование субъекта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Краткое наименование субъекта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Код организационно-правовой формы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Наименование организационно-правовой формы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Идентификатор хозяйствующего субъекта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Уникальный идентификационный таможенный номер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налогоплательщика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Код причины постановки на учет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12.2.10. Идентификатор физического лица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12.2.11. Удостоверение личности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12.2.12. Адрес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"Получатель (cacdo:‌Consignee‌Details)"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12.2.13. Контактный реквизит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12.2.14. Обособленное подразделение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12.2.15. Документ, подтверждающий включение лица в реестр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12.2.16. Признак совпадения сведений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12.2.17. Код учреждения обмена (подачи) международных почтовых отправлений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12.2.18. Код особенности указанных сведений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Место нахождения товара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"Место нахождения товара (cacdo:‌Goods‌Location‌Details)"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"Место нахождения товара (cacdo:‌Goods‌Location‌Details)"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(casdo:CustomsProcedureCode)" содержит значение "40", то реквизит "Место нахождения товара (cacdo:‌Goods‌Location‌Details)"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(casdo:CustomsProcedureCode)" не содержит значение "40", то реквизит "Место нахождения товара (cacdo:‌Goods‌Location‌Details)"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12.3.1. Код места нахождения товаров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товаров (casdo:‌Goods‌Location‌Code)" должен содержать значение кода места нахождения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12.3.2. Код таможенного органа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12.3.3. Наименование (название) места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12.3.4. Номер (идентификатор) зоны таможенного контроля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(идентификатор) зоны таможенного контроля (casdo:‌Customs‌Control‌Zone‌Id)"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12.3.5. Документ, подтверждающий включение лица в реестр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1 из реквизитов: "Наименование (название) места (casdo:‌Place‌Name)", "Адрес (ccdo:‌Subject‌Address‌Details)", то реквизит "Документ, подтверждающий включение лица в реестр (cacdo:‌Register‌Document‌Id‌Details)" не должен быть заполнен, иначе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12.3.6. Транспортное средство, на котором находятся товары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"Транспортное средство, на котором находятся товары (cacdo:‌Good‌Location‌Transport‌Means‌Details)"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12.3.7. Адрес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"Место нахождения товаров"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Товарная партия по индивидуальной накладной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(cacdo:‌ECDHouse‌Shipment‌Details)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"Товарная партия по индивидуальной накладной (cacdo:‌ECDHouse‌Shipment‌Details)"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Порядковый номер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"Общие сведения" (кол. 1)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Транспортный (перевозочный) документ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"40", то реквизит "Транспортный (перевозочный) документ (cacdo:‌Transport‌Document‌Details)" не должен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Индивидуальная накладная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"Индивидуальная накладная (cacdo:‌House‌Waybill‌Details)" не должен быть заполнен, иначе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Отправитель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реквизит "Отправитель (cacdo:‌Consignor‌Details)" должен быть заполнен, иначе реквизит "Отправитель (cacdo:‌Consignor‌Details)"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"Отправитель (cacdo:‌Consignor‌Details)"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Получатель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"Получатель (cacdo:‌Consignee‌Details)" не должен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 Subject Name)" заполнен, то значение реквизита "Наименование субъекта (csdo: Subject 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Subject Brief 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физического лица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Удостоверение личности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страны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B.063.00299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Код вида документа, удостоверяющего личность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B.063.00300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Наименование вида документа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Серия документа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Номер документа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Дата документа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 Дата истечения срока действия документа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 Идентификатор уполномоченного органа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 Наименование уполномоченного органа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Адрес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 заполнен, то реквизит "Адрес (ccdo:‌Subject‌Address‌Details)" не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адреса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Код территории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"Получатель (cacdo:‌Consignee‌Details)"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 Регион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 Район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 Город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 Населенный пункт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 Улица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 Номер дома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 Номер помещения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 Почтовый индекс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 Номер абонентского ящика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Контактный реквизит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 Код вида связи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 Наименование вида связи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 Идентификатор канала связи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Обособленное подразделение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 Код страны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 Наименование субъекта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субъекта (csdo:‌Subject‌Name)" заполнен, то значение реквизита "Наименование субъекта (csdo:‌Subject‌Name)"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 Краткое наименование субъекта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"Краткое наименование субъекта (csdo:‌Subject‌Brief‌Name)" заполнен, то значение реквизита "Краткое наименование субъекта (csdo:‌Subject‌Brief‌Name)"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 Код организационно-правовой формы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 Наименование организационно-правовой формы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 Идентификатор хозяйствующего субъекта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 Уникальный идентификационный таможенный номер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 Идентификатор налогоплательщика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 Код причины постановки на учет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 Адрес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 Код вида адреса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 Код страны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 Код территории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"Общие сведения" (кол. 5)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 Регион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 Район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 Город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 Населенный пункт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 Улица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 Номер дома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 Номер помещения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 Почтовый индекс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 Номер абонентского ящика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 Контактный реквизит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 Код вида связи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 Наименование вида связи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 Идентификатор канала связи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Документ, подтверждающий включение лица в реестр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 Код вида документа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 Код страны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 Регистрационный номер юридического лица при включении в реестр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 Код признака перерегистрации документа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 Код типа свидетельства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Признак совпадения сведений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Код учреждения обмена (подачи) международных почтовых отправлений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особенности указанных сведений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указанных сведений (casdo:‌Subject‌Additional‌Code)"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Товар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(cacdo:‌ECDGoods‌Item‌Details)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"Товар (cacdo:‌ECDGoods‌Item‌Details)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 товара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"Сведения о товарах" (кол. 6)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товара по ТН ВЭД ЕАЭС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"ЭФ", то значение реквизита "Код товара по ТН ВЭД 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значение реквизита "Код товара по ТН ВЭД ЕАЭС 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товара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Масса брутто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10)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Масса нетто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"Масса нетто (csdo:UnifiedNetMassMeasure)" должен быть заполнен, иначе реквизит "Масса нетто (csdo:UnifiedNetMassMeasure)"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 товара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Количество товара с указанием единицы измерения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Условное обозначение единицы измерения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(casdo:‌Measure‌Unit‌Abbreviation‌Code)"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measurement‌Unit‌Code‌List‌Id)"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товара в соответствии с классификатором дополнительной таможенной информации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8)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"40", "70", то реквизит "Код товара в соответствии с классификатором дополнительной таможенной информации (casdo:‌Commodity‌Add‌Code)" должен быть заполнен, иначе реквизит "Код товара в соответствии с классификатором дополнительной таможенной информации (casdo:‌Commodity‌Add‌Code)"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в соответствии с классификатором дополнительной таможенной информации (casdo:‌Commodity‌Add‌Code)" заполнен, то реквизит "Код товара в соответствии с классификатором дополнительной таможенной информации (casdo:‌Commodity‌Add‌Code)" должен содержать значение четырехзначного кода в соответствии с классификатором дополнительной таможенной информации, используемым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 в единице измерения, отличной от основной и дополнительной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единице измерения, отличной от основной и дополнительной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9)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(casdo:‌Measure‌Unit‌Abbreviation‌Code)"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Порядковый номер товара по индивидуальной накладной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(casdo:‌House‌Consignment‌Item‌Ordinal‌Number)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"Сведения о товарах" (кол. 6)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"В. Исчисление платежей"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(casdo:‌House‌Consignment‌Item‌Ordinal‌Number)" в составе экземпляра реквизита "Товарная партия по индивидуальной накладной (cacdo:‌ECDHouse‌Shipment‌Details)"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(casdo:‌House‌Consignment‌Item‌Ordinal‌Number)" в составе экземпляра реквизита "Товарная партия по индивидуальной накладной (cacdo:‌ECDHouse‌Shipment‌Details)"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Наименование товарного знака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места происхождения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Регистрационный номер объекта интеллектуальной собственности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типа реестра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1 из значений: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Код страны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B.063.00701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Регистрационный номер по реестру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Стоимость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12 и 13)**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значение "93", то должны быть заполнены 2 экземпляра реквизита "Стоимость (casdo:‌CAValue‌Amount)", содержащие стоимость товара в соответствии с документами, подтверждающими приобретение товаров физическим лицом на электронных торговых площадках, и стоимость товара в валюте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значение "93" или реквизит "Код категории товаров (casdo:‌Goods‌Category‌Code)" содержит значение "ЭС", то должен быть заполнен строго 1 экземпляр реквизита "Стоимость (casdo:‌CAValue‌Amount)", содержащий стоимость товара в соответствии с документами, подтверждающими приобретение товаров физическим лицом на электронных торговых площадках, или коммерческими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12 и 13)**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Таможенная стоимость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значение "70", то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значение "70" или реквизит "Код категории товаров (casdo:‌Goods‌Category‌Code)" содержит значение "ЭФ", то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B.063.00399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Курс валюты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заполнены 2 экземпляра реквизита "Стоимость (casdo:‌CAValue‌Amount)", то реквизит "Курс валюты (casdo:‌Exchange‌Rate)"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заполнен 1 экземпляр реквизита "Стоимость (casdo:‌CAValue‌Amount)", то 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"Курс валюты (casdo:‌Exchange‌Rate)"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не заполнен, то 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"AMD",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армянскому драму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"AMD", "USD", то должны быть заполнены 1 экземпляр реквизита "Курс валюты (casdo:‌Exchange‌Rate)" с атрибутом "код валюты (атрибут currency‌Code)", содержащий курс доллара к армянскому драму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армянскому драму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"BYN",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белорусскому рублю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"BYN", "USD", то должны быть заполнены 1 экземпляр реквизита "Курс валюты (casdo:‌Exchange‌Rate)" с атрибутом "код валюты (атрибут currency‌Code)", содержащий курс доллара к белорусскому рублю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белорусскому рублю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"KGS",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сому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"KGS", "USD", то должны быть заполнены 1 экземпляр реквизита "Курс валюты (casdo:‌Exchange‌Rate)" с атрибутом "код валюты (атрибут currency‌Code)", содержащий курс доллара к сому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сому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"KZT",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тенге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"KZT", "USD", то должны быть заполнены 1 экземпляр реквизита "Курс валюты (casdo:‌Exchange‌Rate)" с атрибутом "код валюты (атрибут currency‌Code)", содержащий курс доллара к тенге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тенге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содержит 1 из значений: "RUB", "USD", то должен быть заполнен строго 1 экземпляр реквизита "Курс валюты (casdo:‌Exchange‌Rate)" с атрибутом "код валюты (атрибут currency‌Code)", содержащий курс доллара к российскому рублю на день регистрации декларации на товары электронной торговли и значение "USD"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"Курс валюты (casdo:‌Exchange‌Rate)" заполнен и атрибут "код валюты (атрибут currency‌Code)" экземпляра реквизита "Стоимость (casdo:‌CAValue‌Amount)" не содержит 1 из значений: "RUB", "USD", то должны быть заполнены 1 экземпляр реквизита "Курс валюты (casdo:‌Exchange‌Rate)" с атрибутом "код валюты (атрибут currency‌Code)", содержащий курс доллара к российскому рублю на день регистрации декларации на товары электронной торговли и значение "USD" в соответствии с классификатором валют, и 1 экземпляр реквизита "Курс валюты (casdo:‌Exchange‌Rate)" с атрибутом "код валюты (атрибут currency‌Code)", содержащий курс иностранной валюты, код которой указан в атрибуте "код валюты (атрибут currency‌Code)" реквизита "Стоимость (casdo:‌CAValue‌Amount)", к российскому рублю на день регистрации декларации на товары электронной торговли и значение трехбуквенного кода валюты, совпадающее со значением атрибута "код валюты (атрибут currency‌Code)" реквизита "Стоимость (casdo:‌CAValue‌Amount)",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"Курс валюты (casdo:‌Exchange‌Rate)"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"Курс валюты (casdo:‌Exchange‌Rate)"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"масштаб (атрибут scale‌Number)" реквизита "Курс валюты (casdo:‌Exchange‌Rate)" должно содержать количество иностранных денежных единиц, котируемых за одну единицу национальной валюты.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метода определения таможенной стоимости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"Код метода определения таможенной стоимости (casdo:‌Valuation‌Method‌Code)" должен быть заполнен, иначе реквизит "Код метода определения таможенной стоимости (casdo:‌Valuation‌Method‌Code)"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метода определения таможенной стоимости (casdo:‌Valuation‌Method‌Code)" заполнен, то реквизит "Код метода определения таможенной стоимости (casdo:‌Valuation‌Method‌Code)" должен содержать код метода в соответствии с классификатором методов определения таможенной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метода определения таможенной стоимости (casdo:‌Valuation‌Method‌Code)"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Условия поставки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"Условия поставки (cacdo:‌Delivery‌Terms‌Details)"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"Условия поставки (cacdo:‌Delivery‌Terms‌Details)" должен быть заполнен, иначе реквизит "Условия поставки (cacdo:‌Delivery‌Terms‌Details)"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Код условий поставки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(casdo:DeliveryTermsCode)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условий поставки (casdo:‌Delivery‌Terms‌Code)"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условий поставки (casdo:‌Delivery‌Terms‌Code)" должен содержать значение кода условий поставки (базиса поставки) в соответствии с классификатором условий поставки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условий поставки (casdo:‌Delivery‌Terms‌Code)"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Наименование (название) места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 Код вида поставки товаров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поставки товаров (casdo:‌Delivery‌Kind‌Code)"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Код характера сделки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(casdo:TransactionNatureCode)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 (кол. 13)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характера сделки (casdo:‌Transaction‌Nature‌Code)"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"Таможенная стоимость (casdo:‌Customs‌Value‌Amount)" заполнен, то реквизит "Код характера сделки (casdo:‌Transaction‌Nature‌Code)" должен быть заполнен, иначе реквизит "Код характера сделки (casdo:‌Transaction‌Nature‌Code)"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Сведения о предшествующем документе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(cacdo:‌ECDPreceding‌Doc‌Details)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*.19.1. Код вида документа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 Регистрационный номер таможенного документа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*.19.2.1. Код таможенного органа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*.19.2.2. Дата документа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*.19.2.3. Номер таможенного документа по журналу регистрации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*.19.2.4. Порядковый номер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 Регистрационный номер книжки МДП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электронной торговли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*.19.3.1. Серия книжки МДП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*.19.3.2. Идентификационный номер книжки МДП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*.19.4. Номер документа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1 из реквизитов: "Регистрационный номер таможенного документа (cacdo:‌Customs‌Doc‌Id‌Details)", "Регистрационный номер книжки МДП (cacdo:‌TIRId‌Details)",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*.19.5. Дата документа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*.19.6. Порядковый номер товара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"Порядковый номер товара (casdo:‌Consignment‌Item‌Ordinal)" должен быть заполнен, иначе реквизит "Порядковый номер товара (casdo:‌Consignment‌Item‌Ordinal)"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 Сведения о товаре, заявленные в предшествующем документе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"Сведения о товаре, заявленные в предшествующем документе (cacdo:‌Preceding‌Goods‌Details)" должен быть заполнен, иначе реквизит "Сведения о товаре, заявленные в предшествующем документе (cacdo:‌Preceding‌Goods‌Details)"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товаре, заявленные в предшествующем документе (cacdo:‌Preceding‌Goods‌Details)" заполнен, то для реквизита "Сведения о товаре, заявленные в предшествующем документе (cacdo:‌Preceding‌Goods‌Details)" должно быть заполнено не менее 1 из реквизитов: "Масса брутто (csdo:‌Unified‌Gross‌Mass‌Measure)", "Количество товара (cacdo:‌Goods‌Measure‌Details)"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*.19.7.1. Код товара по ТН ВЭД ЕАЭС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*.19.7.2. Масса брутто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*.19.7.3. Масса нетто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*.19.7.4. Масса нетто, указанная в предшествующем документе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нетто, указанная в предшествующем документе (casdo:‌Pre‌Declaration‌Net‌Mass‌Measure)"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*.19.7.5. Таможенная стоимость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 Количество товара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*.19.7.6.1. Количество товара с указанием единицы измерения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единице измерения, отличной от основной и дополнительной единиц измерения, или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*.19.7.6.2. Условное обозначение единицы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"Предшествующий документ"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Дополнительный документ (сведения)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(cacdo:‌ECDPresented‌Doc‌Details)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"Дополнительный документ (сведения) (cacdo:‌ECDPresented‌Doc‌Details)"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*.20.1. Код вида документа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*.20.2. Наименование документа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*.20.3. Номер документа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*.20.4. Дата документа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*.20.5. Дата начала срока действия документа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*.20.6. Дата истечения срока действия документа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*.20.7. Код страны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*.20.8. Наименование уполномоченного органа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*.20.9. Идентификатор уполномоченного органа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 Информационный ресурс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*.20.10.1. Наименование информационного источника или ресурса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*.20.10.2. Ссылка на детализированные сведения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*.20.10.3. Дата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*.20.11. Идентификатор записи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*.20.12. Код электронного документа (сведений)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 Идентификатор электронного документа в хранилище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*.20.13.1. Идентификатор хранилища электронных документов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*.20.13.2. Идентификатор электронного документа (сведений) в хранилище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 Сведения о фактическом представлении документа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фактическом представлении документа (cacdo:‌Document‌Presenting‌Details)"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*.20.14.1. Код представления документа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 (кол. 14)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*.20.14.2. Код вида документа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*.20.14.3. Дата представления документа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 Регистрационный номер таможенного документа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*.20.14.4.1. Код таможенного органа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*.20.14.4.2. Дата документа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*.20.14.4.3. Номер таможенного документа по журналу регистрации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*.20.14.4.4. Порядковый номер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 Регистрационный номер декларации на транспортное средство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декларации на транспортное средство (cacdo:‌DTMDoc‌Details)"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*.20.14.5.1. Код таможенного органа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*.20.14.5.2. Дата документа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*.20.14.5.3. Номер таможенного документа по журналу регистрации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*.20.14.5.4. Код вида транспорта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 Регистрационный номер книжки МДП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книжки МДП (cacdo:‌TIRId‌Details)"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*.20.14.6.1. Серия книжки МДП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*.20.14.6.2. Идентификационный номер книжки МДП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*.20.14.7. Номер предшествующего документа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предшествующего документа (casdo:‌Preceding‌Doc‌Id)"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*.20.14.8. Дата документа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Исчисление таможенного платежа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1 из значений: "93", "94",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1 из значений: "31", "70",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Код вида налогов, сборов или иного платежа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Основа начисления платежа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*.21.3. Цифровой код валюты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*.21.4. Единица измерения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 Используемая ставка платежа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"Используемая ставка платежа (cacdo:‌Effective‌Customs‌Rate‌Details)"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*.21.5.1. Вид ставки таможенного платежа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ставки таможенного платежа (casdo:‌Duty‌Tax‌Fee‌Rate‌Kind‌Code)" должен содержать 1 из значений: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*.21.5.2. Ставка таможенного платежа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"Ставка таможенного платежа (casdo:‌Duty‌Tax‌Fee‌Rate‌Value)"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*.21.5.3. Доля ставки рефинансирования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"Доля ставки рефинансирования (casdo:‌Fraction‌Refinance‌Rate)"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*.21.5.4. Единица измерения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*.21.5.5. Цифровой код валюты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B.063.00499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*.21.5.6. Количество дней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дней (csdo:‌Day‌Quantity)"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*.21.5.7. Количество этапов (периодов)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этапов (периодов) (casdo:‌Stage‌Quantity)"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*.21.5.8. Количество месяцев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месяцев (csdo:‌Month‌Quantity)"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*.21.5.9. Весовой коэффициент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*.21.6. Дата применения ставки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применения ставки (casdo:‌Duty‌Tax‌Fee‌Rate‌Date)"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*.21.7. Код особенности уплаты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уплаты (casdo:‌Customs‌Tax‌Payment‌Feature‌Code)"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*.21.8. Сумма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 Исчисление платежей"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(casdo:‌CAPayment‌NAmount)"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*.21.9. Код товара по ТН ВЭД ЕАЭС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*.21.10. Ссылочный идентификатор записи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(casdo:‌Reference‌Line‌Id)"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*.21.11. Ссылочный идентификатор записи в предшествующем документе (сведениях)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в предшествующем документе (сведениях) (casdo:‌Ref‌Reference‌Line‌Id)"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*.21.12. Ссылочный номер товара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12.4.7. Масса брутто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"70", то реквизит "Масса брутто (csdo:‌Unified‌Gross‌Mass‌Measure)" должен быть заполнен, иначе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12.4.8. Таможенная стоимость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"40",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12.4.9. Стоимость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"Стоимость (casdo:‌CAValue‌Amount)" должен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12.4.10. Исчисление таможенного платежа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содержит 1 из значений: "93", "94",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содержит 1 из значений: "31", "70", то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 и реквизит "Код таможенной процедуры (casdo:‌Customs‌Procedure‌Code)" не содержит 1 из значений: "31", "70", то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"Используемая ставка платежа (cacdo:‌Effective‌Customs‌Rate‌Details)"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ставки таможенного платежа (casdo:‌Duty‌Tax‌Fee‌Rate‌Kind‌Code)" должен содержать 1 из значений: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"Ставка таможенного платежа (casdo:‌Duty‌Tax‌Fee‌Rate‌Value)"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"*", то реквизит "Доля ставки рефинансирования (casdo:‌Fraction‌Refinance‌Rate)" не должен быть заполнен, иначе реквизит "Доля ставки рефинансирования (casdo:‌Fraction‌Refinance‌Rate)"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"Единица измерения (csdo:‌Unified‌Measurement‌Unit‌Code)"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этапов (периодов) (casdo:‌Stage‌Quantity)"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месяцев (csdo:‌Month‌Quantity)"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применения ставки (casdo:‌Duty‌Tax‌Fee‌Rate‌Date)"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особенности уплаты (casdo:‌Customs‌Tax‌Payment‌Feature‌Code)"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транспортному (перевозочному) документу"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(casdo:‌CAPayment‌NAmount)"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товара по ТН ВЭД 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(casdo:‌Reference‌Line‌Id)"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идентификатор записи в предшествующем документе (сведениях) (casdo:‌Ref‌Reference‌Line‌Id)"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12.4.11. Сумма платежа, подлежащая уплате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"Товарная партия по индивидуальной накладной (cacdo:‌ECDHouse‌Shipment‌Details)" заполнен 1 из реквизитов: "Исчисление таможенного платежа (cacdo:‌Customs‌Payment‌Details)" в составе экземпляра реквизита "Товар (cacdo:‌ECDGoods‌Item‌Details)", "Исчисление таможенного платежа (cacdo:‌Customs‌Payment‌Details)", то реквизит "Сумма платежа, подлежащая уплате (cacdo:‌ECDPayment‌Amount‌Details)" должен быть заполнен, иначе реквизит "Сумма платежа, подлежащая уплате (cacdo:‌ECDPayment‌Amount‌Details)"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Сумма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транспортному (перевозочному) документу"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Масса брутто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Стоимость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"Код таможенной процедуры (casdo:‌Customs‌Procedure‌Code)" не содержит 1 из значений: "93", "94", то реквизит "Стоимость (casdo:‌CAValue‌Amount)" должен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Таможенная стоимость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Сумма платежа, подлежащая уплате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(cacdo:‌ECDPayment‌Amount‌Details)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"Сумма платежа, подлежащая уплате (cacdo:‌ECDPayment‌Amount‌Details)" в составе экземпляра реквизита "Товарная партия по индивидуальной накладной (cacdo:‌ECDHouse‌Shipment‌Details)" заполнен, то реквизит "Сумма платежа, подлежащая уплате (cacdo:‌ECDPayment‌Amount‌Details)" должен быть заполнен, иначе реквизит "Сумма платежа, подлежащая уплате (cacdo:‌ECDPayment‌Amount‌Details)"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12.8.1. Код вида налогов, сборов или иного платежа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 (кол.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12.8.2. Сумма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"В. Исчисление платежей", стр. "Всего по декларации" (кол.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об уплате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"Сумма платежа, подлежащая уплате (cacdo:‌ECDPayment‌Amount‌Details)" в составе реквизита "Товарная партия (cacdo:‌ECDGoods‌Shipment‌Details)" заполнен, то реквизит "Сведения об уплате (cacdo:‌Fact‌Payment‌Details)" должен быть заполнен, иначе реквизит "Сведения об уплате (cacdo:‌Fact‌Payment‌Details)"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вида налогов, сборов или иного платежа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Сумма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Курс валюты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"Курс валюты (casdo:‌Exchange‌Rate)"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Код способа уплаты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12.9.5. Документ, подтверждающий уплату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KG, KZ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B.063.00599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12.9.6. Дата платежа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 Подробности уплаты (взыскания)" (кол. 1)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Декларант (заявитель)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"Наименование субъекта (csdo:‌Subject‌Name)"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"Идентификатор налогоплательщика 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(УНН), или учетный номер плательщика (УНП), или идентификационный налоговый номер (ИНН), или бизнес-идентификационный номер (БИН), или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номер, или персональный идентификационный номер (ПИН), или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заполнен или реквизит "Код категории товаров (casdo:‌Goods‌Category‌Code)" содержит значение "ЭС", то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"ЭФ" и реквизит "Документ, подтверждающий включение лица в реестр (cacdo:‌Register‌Document‌Id‌Details)" не заполнен,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проживания (пребывания))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(заявитель) (cacdo:‌Declarant‌Details)"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связи (csdo:‌Communication‌Channel‌Name)"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"Идентификатор канала связи (csdo:‌Communication‌Channel‌Id)"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Обособленное подразделение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страны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Наименование субъекта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Краткое наименование субъекта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организационно-правовой формы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Наименование организационно-правовой формы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14.14.6. Идентификатор хозяйствующего субъекта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14.14.7. Уникальный идентификационный таможенный номер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14.14.8. Идентификатор налогоплательщика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14.14.9. Код причины постановки на учет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14.14.10. Адрес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14.14.11. Контактный реквизит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Документ, подтверждающий включение лица в реестр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товаров (casdo:‌Goods‌Category‌Code)" содержит значение "ЭС", то реквизит "Документ, подтверждающий включение лица в реестр (cacdo:‌Register‌Document‌Id‌Details)" должен быть заполнен, иначе реквизит "Документ, подтверждающий включение лица в реестр (cacdo:‌Register‌Document‌Id‌Details)"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Код вида документа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страны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14.15.3. Регистрационный номер юридического лица при включении в реестр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14.15.4. Код признака перерегистрации документа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14.15.5. Код типа свидетельства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Физическое лицо, заполнившее (подписавшее) таможенный документ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в составе реквизита "Декларант (заявитель) (cacdo:‌Declarant‌Details)" заполнен, то реквизит "Физическое лицо, заполнившее (подписавшее) таможенный документ (cacdo:‌Signatory‌Person‌V2‌Details)" должен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Лицо, подписавшее документ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(cacdo:‌Signing‌Details)"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15.1.1. ФИО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(ccdo:‌Full‌Name‌Details)"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 (csdo:‌First‌Name)"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 (csdo:‌Last‌Name)"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15.1.2. Наименование должности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должности (csdo:‌Position‌Name)"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15.1.3. Контактный реквизит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15.1.4. Дата подписания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подписания (casdo:‌Signing‌Date)"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Удостоверение личности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 Код страны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 Код вида документа, удостоверяющего личность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 Наименование вида документа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 Серия документа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15.2.5. Номер документа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15.2.6. Дата документа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15.2.7. Дата истечения срока действия документа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15.2.8. Идентификатор уполномоченного органа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15.2.9. Наименование уполномоченного органа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Номер квалификационного аттестата специалиста по таможенному оформлению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(casdo:‌Qualification‌Certificate‌Id)"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Документ, удостоверяющий полномочия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удостоверяющий полномочия (cacdo:‌Power‌Of‌Attorney‌Details)"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15.4.1. Код вида документа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1 из значений: "11003", "11004"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15.4.2. Наименование документа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15.4.3. Номер документа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15.4.4. Дата документа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15.4.5. Дата начала срока действия документа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B.063.00699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"Дата начала срока действия документа (csdo:‌Doc‌Start‌Date)"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15.4.6. Дата истечения срока действия документа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ДЭТ, дата"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B.063.00700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"Дата истечения срока действия документа (csdo:‌Doc‌Validity‌Date)" должно соответствовать шаблону: YYYY-MM-DD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847"/>
    <w:bookmarkStart w:name="z191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1848"/>
    <w:bookmarkStart w:name="z191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bookmarkEnd w:id="1849"/>
    <w:bookmarkStart w:name="z191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1850"/>
    <w:bookmarkStart w:name="z191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1851"/>
    <w:bookmarkStart w:name="z191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bookmarkEnd w:id="1852"/>
    <w:bookmarkStart w:name="z192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bookmarkEnd w:id="1853"/>
    <w:bookmarkStart w:name="z192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bookmarkEnd w:id="1854"/>
    <w:bookmarkStart w:name="z192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1855"/>
    <w:bookmarkStart w:name="z192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Колонка 12 графы "Сведения о товарах" соответствует экземпляру реквизита "Стоимость (casdo:CAValueAmount)" с атрибутом "код валюты (атрибут currencyCode)", содержащему стоимость товара в соответствии с документами, подтверждающими приобретение товаров физическим лицом на электронных торговых площадках, или коммерческими документами и трехбуквенный код валюты в соответствии с классификатором валют.</w:t>
      </w:r>
    </w:p>
    <w:bookmarkEnd w:id="1856"/>
    <w:bookmarkStart w:name="z192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13 графы "Сведения о товарах" соответствует экземпляру реквизита "Стоимость (casdo:CAValueAmount)" с атрибутом "код валюты (атрибут currencyCode)", содержащему стоимость товара в валюте государства-члена и трехбуквенный код валюты в соответствии с классификатором валют.</w:t>
      </w:r>
    </w:p>
    <w:bookmarkEnd w:id="18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