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37fc" w14:textId="24d3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игрушек" (ТР ТС 008/2011), и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игрушек" (ТР ТС 008/2011)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декабря 2024 года № 136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игрушек" (ТР ТС 008/2011), и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игрушек" (ТР ТС 008/2011) и осуществления оценки соответствия объектов технического регулирования, утвержденные Решением Комиссии Таможенного союза от 23 сентября 2011 г. № 798,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26 ноября 2024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2024 г. № 136 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игрушек" (ТР ТС 008/2011), и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игрушек" (ТР ТС 008/2011) и осуществления оценки соответствия объектов технического регулирования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игрушек" (ТР ТС 008/2011),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2011 г. №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г. № 136)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игрушек" (ТР ТС 008/2011)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35099-2024 "Игрушки. Классификация. Термины и определения"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2.1, 2.4, 3.2.1 – 3.2.5, 3.2.7 – 3.2.9,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3.2.11 – 3.2.20, 3.2.22,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и 5 статьи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71-1-2014 "Игрушки. Требования безопасности. Часть 1. Механические и физические свойства"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пунктов 4.15.1.7, 4.15.5.6 и 4.15.5.7)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71-1-2022 "Игрушки. Требования безопасности. Часть 1. Механические и физические свойства"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пунктов 4.15.1.7, 4.15.5.6 и 4.15.5.7)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71-8-2014 "Игрушки. Требования безопасности. Часть 8. Игрушки для активного отдыха для домашнего использования"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71-8-2021 "Игрушки. Требования безопасности. Часть 8. Игрушки для активного отдыха для домашнего использования"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71-14-2018 "Игрушки. Требования безопасности. Часть 14. Батуты для домашнего использования"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71-14-2022 "Игрушки. Требования безопасности. Часть 14. Батуты для домашнего использования"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2.2, 3.2.12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(абзац четвертый), 3.2.21, 3.2.26 и 3.2.27 статьи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1.3, 2.1.10, 2.13.7, 2.30.1 – 2.30.6, 2.31.1 (за исключением высоты букв) и 2.31.2 ГОСТ 25779-90 "Игрушки. Общие требования безопасности и методы контроля"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3.2.6 статьи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 (для всех возрастных групп) ГОСТ EN 71-1-2014 "Игрушки. Требования безопасности. Часть 1. Механические и физические свойства"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 (для всех возрастных групп) ГОСТ EN 71-1-2022 "Игрушки. Требования безопасности. Часть 1. Механические и физические свойства"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3.2.10 статьи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4.18 ГОСТ EN 71-1-2014 "Игрушки. Требования безопасности. Часть 1. Механические и физические свойства"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4.18 ГОСТ EN 71-1-2022 "Игрушки. Требования безопасности. Часть 1. Механические и физические свойства"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2.25.1 и 2.25.2 ГОСТ 25779-90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"Игрушки. Общие требования безопасности и методы контроля"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статьи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8124-2-2014 "Безопасность игрушек. Часть 2. Воспламеняемость"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71-1-2014 "Игрушки. Требования безопасности. Часть 1. Механические и физические свойства"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71-1-2022 "Игрушки. Требования безопасности. Часть 1. Механические и физические свойства"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 и 3.5 статьи 4, приложение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8124-3-2014 "Безопасность игрушек. Часть 3. Миграция некоторых элементов"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71-4-2014 "Игрушки. Требования безопасности. Часть 4. Наборы для химических опытов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аналогичных занятий"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35097-2024 (EN 71-4:2020) "Игрушки. Требования безопасности. Часть 4. Наборы для химических опытов и аналогичных занятий"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71-5-2018 "Игрушки.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безопасности. Часть 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Игровые наборы, включающие химические вещества и не относящиеся к наборам для проведения химических опытов"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71-7-2014 "Игрушки.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безопасности. Часть 7. Краски для рисования пальцами. Технические требования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71-7-2021 "Игрушки. Требования безопасности. Часть 7. Краски для рисования пальцами. Технические требования и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71-13-2018 "Игрушки. Требования безопасности. Часть 13. Настольные игры для развития обоняния, наборы для изготовления парфюмерно-косметической продукции и вкусовые игры"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3.2.28, 3.6.1 – 3.6.3 и 5 статьи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62115-2014 "Игрушки электрические. Требования безопасности"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62115-2022 "Игрушки электрические. Безопасность"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3.2.29 статьи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60825-1-2013 "Безопасность лазерной аппаратуры. Часть 1. Классификация оборудования, требования и руководство для пользователей"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60825-1-2023 "Безопасность лазерной аппаратуры. Часть 1. Классификация оборудования и требования"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3.9 статьи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71-1-2014 "Игрушки. Требования безопасности. Часть 1. Механические и физические свойства"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71-1-2022 "Игрушки. Требования безопасности. Часть 1. Механические и физические свойства"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2.5 статьи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25779-90 "Игрушки. Общие требования безопасности и методы контроля"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4.1 и 4.2 (первое перечисление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части защитно-декоративного покрытия)) ГОСТ 34399-2018 "Игрушки. Защитно-декоративное покрытие и поверхностное окрашивание. Требования безопасности и методы контроля"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3.7 приложения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33795-2016 "Древесное сырье, лесоматериалы, полуфабрикаты и изделия из древесины и древесных материалов. Допустимая удельная активность радионуклидов, отбор проб и методы измерения удельной активности радионуклидов"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игрушек" (ТР ТС 008/2011) и осуществления оценки соответствия объектов технического регулирования: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позиции 4, 27, 34, 35, 49, 120 – 123 и 134 исключить;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позицию 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2 дополнить словами "отбор проб";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позицией 4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33795-2016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Древесное сырье, лесоматериалы, полуфабрикаты и изделия из древесины и древесных материалов. Допустимая удельная активность радионуклидов, отбор проб и методы измерения удельной активности радионуклидов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позицию 7 в графе 5 дополнить словами "применяется до 01.07.2025";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дополнить позицией 71 следующего содержания: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6401-2021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Поливинилхлорид. Определение содержания остаточного мономера винилхлорида. Газохроматографический метод.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дополнить позицией 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3.7, приложение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33795-2016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Древесное сырье, лесоматериалы, полуфабрикаты и изделия из древесины и древесных материалов. Допустимая удельная активность радионуклидов, отбор проб и методы измерения удельной активности радионуклидов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позиции 16 – 18 заменить позициями 16 – 18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2.1, 2.4, 3.2.1 – 3.2.20, 3.2.22, 3.2.25, 4 и 5 статьи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71-1-2014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1. Механические и физические свойства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71-1-2022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1. Механические и физические свойства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71-8-2014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8. Игрушки для активного отдыха для домашнего использования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71-8-2021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8. Игрушки для активного отдыха для домашнего использования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71-14-2018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14. Батуты для домашнего использования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71-14-2022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14. Батуты для домашнего использования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позицию 19 в графе 2 изложить в следующей редакции: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"пункты 2.2, 3.2.10, 3.2.12 (абзац четвертый), 3.2.21, 3.2.26 и 3.2.27 статьи 4";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позицию 23 в графе 5 дополнить словами "применяется до 01.07.2025";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дополнить позицией 23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35097-2024 (EN 71-4:2020)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4. Наборы для химических опытов и аналогичных занятий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в позиции 24: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слова "ГОСТ ИСО" заменить словами "ГОСТ ISO";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слово "химических" заменить словом "некоторых";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позицию 26 в графе 5 дополнить словами "применяется до 01.07.2025";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 дополнить позицией 26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35097-2024 (EN 71-4:2020)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4. Наборы для химических опытов и аналогичных занятий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 позицию 28 в графе 5 дополнить словами "применяется до 01.07.2025";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 дополнить позицией 28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71-7-2021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Игрушки. Требования безопасности. Часть 7. Краски для рисования пальцами. Технические требования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испытаний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 позиции 29 – 32 изложить в следующей редакции: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3.2.28, 3.2.29, 3.6.1 – 3.6.3 и 5 статьи 4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62115-2014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электрические. Требования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62115-2022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электрические.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IEC 60825-1-2013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лазерной аппаратуры. Часть 1. Классификация оборудования, требования и руководство для пользователей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60825-1-2023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лазерной аппаратуры. Часть 1. Классификация оборудования и требования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 позицию 33 заменить позициями 33 – 33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71-1-2014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1. Механические и физические свойства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71-1-2022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1. Механические и физические свойства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2.5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25779-90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Общие требования безопасности и методы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 и 5.3 – 5.5 ГОСТ 34399-2018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Защитно-декоративное покрытие и поверхностное окрашивание. Требования безопасности и методы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т) в позициях 129 и 131: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знак сноски "*" исключить;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дополнить словами "применяется до 01.07.2025";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у) в позиции 185: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знак сноски "*" исключить;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слова "применяется с 01.06.2022" заменить словами "применяется до 01.07.2025";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ф) дополнить позицией 185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34945-2023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полистирола и сополимеров стирола. Определение бутадиена в воздушных и водных средах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х) дополнить позицией 189 следующего содержания: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АМИ.МН 0111-2023*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винилацетата, выделяемого из изделий из текстильных материалов и полимеров на основе винилацетата, в водных и воздушной средах. Методика измерений методом газовой хроматографии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 метрологической аттестации методики (метода) измерений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августа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BY 00123;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