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e23d" w14:textId="acce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24 декабря 2019 г.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2024 года № 135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декабря 2019 г. № 236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2024 г. № 135 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24 декабря 2019 г. № 236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021/2011), утвержденном указанным Решением: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29, 39, 41, 55, 56, 58, 101, 133, 137 и 142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276-2021 "Крупа пшеничная (Полтавская, "Артек").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2077-2023 "Хлеб из ржаной хлебопекарной муки и смеси ржаной и пшеничной хлебопекарной муки.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3034-2021 "Крупа овсяная.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5550-2021 "Крупа гречневая.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5784-2022 "Крупа ячменная.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6002-2022 "Крупа кукурузная.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14176-2022 "Мука кукурузная.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21149-2022 "Хлопья овсяные.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22371-2023 "Консервы. Пюре фруктовое, фрукты протертые или дробленые.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24901-2023 "Печенье.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позиции 141, 482, 489, 490, 496, 509, 525, 529, 556, 589, 590, 602 и 604 исключить;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позициями 3221 – 32217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34549-2019 "Концентрат чайный жидкий.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34856-2022 "Напитки чайные.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34922-2023 "Консервы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мяса птицы в желе.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34928-2023 "Изделия колбасные полукопченые из мяса птицы.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34929-2023 "Изделия кондитерские. Жент.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34958-2023 "Грибы шампиньоны свежие культивируемые.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34959-2023 "Грибы вешенки обыкновенные свежие культивируемые.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34963-2023 "Чай растворимый с добавками ароматизаторов и/или продуктов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растительного происхождения.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34972-2023 "Хлопья пшеничные зародышевые.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34974-2023 "Резинка жевательная.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34975-2023 "Напитки безалкогольные тонизирующие.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01.01.2027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35009-2023 "Мука пшеничная хлебопекарная, обогащенная витаминами и минеральными веществами.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35037-2023 "Хурма свежая.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35040-2023 "Чипсы из зернового сырья.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35046-2023 "Дикорастущие плоды и ягоды.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35056-2024 "Лапша из крахмала "Фын-Тез.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35059-2024 "Чипсы картофельные.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позицию 569 в графе 4 дополнить текстом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"применяется до 01.01.2027".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регулирования, утвержденном указанным Решением: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дополнить позицией 5821 следующего содержания: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34812-2021 "Продукция рыбная пищевая. Методы определения жизнеспособности личинок гельминтов""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позицию 583 исключить.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