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850c" w14:textId="a5c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Консультативном комитете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2024 года № 115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конкурентной политике, антимонопольному регулированию и государственному ценовому регулированию.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2018 г. № 215 "О Консультативном комитете по конкурентной политике, антимонопольному регулированию и государственному ценовому регулированию".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г. № 115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конкурентной политике, антимонопольному регулированию и государственному ценовому регулированию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Консультативный комитет по конкурентной политике, антимонопольному регулированию и государственному ценовому регулированию (далее – Комитет) создается при Коллегии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является консультативным органом по вопросам конкурентной политики, антимонопольного регулирования и государственного ценового регулирования в рамках Евразийского экономического союза (далее – Союз).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Союза,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Комитета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Комитета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проведение консультаций с представителями органов государственной власти государств – членов Союза (далее – государства-члены) по вопросам в сфере конкурентной политики, антимонопольного регулирования и государственного ценового регулирования;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выработка рекомендаций и предложений для Комиссии по вопросам в сфере конкурентной политики, антимонопольного регулирования и государственного ценового регулирования в соответствии с пунктом 13 настоящего Положения;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рассмотрение иных вопросов в пределах своей компетенции.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и порядок формирования Комитета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Комитета формируется из руководителей (заместителей руководителей) органов государственной власти государств-членов.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при Комитете на постоянной или временной основе могут создаваться экспертные и рабочие группы, которые формируются из представителей органов государственной власти государств-членов, должностных лиц и сотрудников Комиссии.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государств-членов в состав экспертных и рабочих групп могут включаться представители бизнес-сообществ, научных и общественных организаций, иные независимые эксперты.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экспертных и рабочих групп определяется Комитетом.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состава Комитета (экспертных и рабочих групп) органы государственной власти государств-членов представляют в Комиссию предложения по соответствующим кандидатурам.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государств-членов своевременно информируют Комиссию о необходимости замены своих представителей в Комитете (экспертной группе и рабочей группе), а также представляют предложения по внесению изменений в его состав.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Председательствует на заседаниях Комитета и осуществляет общее руководство его работой член Коллегии (Министр) по конкуренции и антимонопольному регулированию Комиссии (далее – председатель Комитета).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экспертных и рабочих групп председательство и общее руководство их работой осуществляет руководитель соответствующей группы.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Комитета: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руководит деятельностью Комитета и организует работу по выполнению возложенных на Комитет задач;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утверждает подготовленную с учетом предложений государств-членов повестку дня заседания Комитета, определяет дату, время и место его проведения;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ведет заседания Комитета;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подписывает протоколы заседаний Комитета;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утверждает составы экспертных и рабочих групп, создаваемых при Комитете;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представляет Комитет на заседаниях Коллегии Комиссии и во взаимоотношениях с иными органами и организациями;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назначает по представлению директора Департамента конкурентной политики и политики в области государственных закупок Комиссии секретаря Комитета;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осуществляет иные функции в пределах компетенции Комитета.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Заместителями председателя Комитета являются директор Департамента конкурентной политики и политики в области государственных закупок Комиссии и директор Департамента антимонопольного регулирования Комиссии в соответствии с возложенными на них задачами.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Комитета (по поручению председателя Комитета):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выполняет функции председателя Комитета в случае отсутствия председателя Комитета;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обеспечивает организацию заседания Комитета;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осуществляет контроль за: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проекта повестки дня заседания Комитета и материалов к ней;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протокола по итогам заседания Комитета;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писем и их рассылкой членам Комитета;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протокольных решений Комитета.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Комитета назначается из числа сотрудников Департамента конкурентной политики и политики в области государственных закупок Комиссии.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Комитета: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обеспечивает подготовку проекта повестки дня заседания Комитета и представляет ее на утверждение председателю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подготавливает для направления членам Комитета проект повестки дня заседания Комитета и представленные структурными подразделениями Комиссии и органами государственной власти государств-членов материалы к ней;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информирует посредством электронной почты членов Комитета о дате, времени и месте проведения заседания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ведет протокол заседания Комитета;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подготавливает для подписания проект протокола по итогам заседания Комитета;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подготовку и направление членам Комитета итоговых документов, подготовленных по результатам заседания Комитета.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Деятельность Комитета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Комитета проводятся в целях: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рассмотрения и согласования тем научно-исследовательских работ по вопросам, относящимся к направлениям деятельности Комитета, для включения в план научно-исследовательских работ Комиссии;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рассмотрения вопросов по фактам введения государствами-членами государственного ценового регулирования;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урегулирования вопросов, по которым имеются разногласия экспертов государств-членов, в том числе касающихся предложений о совершенствовании положений международных договоров в рамках Союза, актов органов Союза и актов законодательства государств-членов в сфере конкурентной политики, антимонопольного регулирования и государственного ценового регулирования;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рассмотрения результатов мониторинга исполнения государствами-членами международных договоров в рамках Союза и актов органов Союза в сфере конкурентной политики и антимонопольного регулирования;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подготовки предложений по устранению препятствий (барьеров, ограничений, изъятий), затрагивающих сферу конкурентной политики и антимонопольного регулирования;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подготовки предложений по разработке проектов международных договоров в рамках Союза и актов органов Союза по вопросам конкурентной политики и антимонопольного регулирования;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подготовки предложений для других консультативных органов и департаментов Комиссии в случае рассмотрения ими вопросов, затрагивающих сферу конкурентной политики, антимонопольного регулирования и государственного ценового регулирования;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рассмотрения вопросов правоприменительной практики в сфере конкурентной политики, антимонопольного регулирования и государственного ценового регулирования;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рассмотрения иных вопросов, относящихся к сфере конкурентной политики, антимонопольного регулирования в рамках Союза, а также к сфере государственного ценового регулирования.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Комитета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Комитета проводятся по мере необходимости.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заседания Комитета принимается председателем Комитета с учетом предложений государств-членов.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по формированию проекта повестки дня заседания Комитета направляются членами Комитета председателю Комитета не позднее 30 календарных дней до даты проведения заседания Комитета с приложением материалов, включающих в себя: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справочные и аналитические материалы по рассматриваемым вопросам;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предлагаемых к рассмотрению документов (при наличии);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протокольного решения;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и материалы, которые имеют значение при рассмотрении вопросов (при наличии).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обсуждение проекта повестки дня заседания Комитета и материалов к ней проводится на совещании с представителями органов государственной власти государств-членов под председательством заместителя председателя Комитета, обеспечивающего организацию заседания Комитета.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вопросам, включенным в повестку дня заседания Комитета по направлениям деятельности Департамента антимонопольного регулирования, представляются секретарю Комитета не позднее 20 календарных дней до даты проведения заседания Комитета.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Утвержденная повестка дня заседания Комитета, материалы к ней, а также информация о дате, времени и месте проведения заседания Комитета направляются секретарем Комитета членам Комитета (в том числе в электронном виде) не позднее 15 календарных дней до даты проведения заседания Комитета. Секретарь Комитета обеспечивает публикацию материалов к повестке дня заседания Комитета на официальном сайте Союза не позднее 15 календарных дней до даты проведения заседания Комитета (за исключением документов, содержащих сведения, отнесенные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дополнительно поступивших предложениях по повестке дня заседания Комитета направляется посредством электронной почты членам Комитета не позднее 3 рабочих дней с даты поступления таких предложений.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Комитета проводятся, как правило, в помещениях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органа государственной власти государства-члена и решению председателя Комитета заседание Комитета может проводиться в любом из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очном формате или посредством видео-конференц-связи.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заседания Комитета необходимо участие председателя (заместителя председателя) Комитета и как минимум 1 члена Комитета – представителя органа государственной власти от каждого из государств-членов.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Члены Комитета участвуют в заседаниях Комитета лично, без права замены. Если присутствие члена Комитета на заседании Комитета невозможно, он вправе не позднее 3 рабочих дней до даты проведения заседания Комитета представить председателю Комитета свое мнение по рассматриваемым вопросам в письменном виде.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Мнение члена Комитета, представленное им на заседании Комитета, не может рассматриваться в качестве окончательной позиции государства-члена.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приглашению председателя Комитета или по предложению членов Комитета в заседании Комитета могут участвовать представители бизнес-сообществ, обладающие необходимой квалификацией представители научных и общественных организаций, независимые эксперты государств-членов, должностные лица и сотрудники Комиссии, в компетенцию которых входят рассматриваемые на заседании Комитета вопросы.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государств-членов в заседании Комитета могут участвовать представители органов государственной власти государств-членов, в компетенцию которых входят рассматриваемые на заседании Комитета вопросы.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заседания Комитета оформляются протоколом, в котором фиксируются позиции членов Комитета и достигнутые договоренности. Проект протокола согласовывается с членами Комитета, принимавшими участие в заседании Комитета, не позднее 3 рабочих дней с даты заседания Комитета.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не позднее 2 рабочих дней с даты проведения заседания Комитета передается секретарю Комитета для приобщения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заседания Комитета подписывается председателем Комитета не позднее 10 рабочих дней с даты проведения заседания Комитета.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заседания Комитета направляются в органы государственной власти государств-членов, а также членам Комитета не позднее 3 рабочих дней с даты его подписания председателем Комитета.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Комитета хранятся в Секретариате члена Коллегии (Министра) по конкуренции и антимонопольному регулированию Комиссии.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Комитета носят рекомендательный характер.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Организационно-техническое обеспечение деятельности Комитета осуществляется Комиссией.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органов государственной власти государств-членов, несут направляющие их государства-члены.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Комитета представителей бизнес-сообществ, научных и общественных организаций, независимых экспертов государств-членов, указанные лица несут самостоятельно.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Основанием для прекращения деятельности Комитета является решение Коллегии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деятельности экспертных и рабочих групп является решение Комитета.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