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3ceb" w14:textId="0cf3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2024 года № 106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 требованиям этого технического регламента, утвержденную Решением Коллегии Евразийской экономической комиссии от 18 октября 2022 г. № 145,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г. № 106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 требованиям этого технического регламента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Позицию 7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Классификация. Термины и определения.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позиции 12: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5 слова "2025 год" заменить словами "2023 год";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слова "2027 год" заменить словами "2024 год";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графе 7 слова "Республика Беларусь" заменить словами "Российская Федерация".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позиции 14: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5 слова "2023 год" заменить словами "2024 год";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слова "2024 год" заменить словами "2025 год".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Дополнить позициями 19 – 22 следующего содержания: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3. Миграция химических элементов.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ISO 8124-3-2014 на основе ISO 8124-3:2020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 и 3.5 статьи 4, приложение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EN 71-13-2018 на основе EN 71-13:2021+A1:2022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 и 3.5 статьи 4, приложение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13.040.20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TenaxTA с последующей термической десорбцией и газохроматографическим анализом с использованием МСД/ПИД.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ISO 16000-6-2016 на основе ISO 16000-6:2021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различного состава. Методы определения уровня миграции винилацетата, выделяемого из изделий из текстильных материалов и полимеров на основе винилацетата, в водную и воздушную среды.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АМИ.МН 0111-2023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 статьи 4, приложение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