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5b98" w14:textId="b355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интервальных количественных значений внешних параметров прогнозов для подготовки официальных прогнозов социально-экономического развития государств – членов Евразийского экономического союза на 2024 год и на период 2025 – 2027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июля 2024 года № 83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макроэкономической политики (приложение № 14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интервальные количественные значения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внешних параметров прогнозов для подготовки официальных прогнозов социально-экономического развития государств – членов Евразийского экономического союза на 2024 год и на период 2025 – 2027 годов.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г. № 83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Интервальные количественные значения внешних параметров прогнозов для подготовки официальных прогнозов социально-экономического развития государств – членов Евразийского экономического союза на 2024 год и на период 2025 – 2027 годов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Интервальные количественные значения прогнозов темпов развития мировой экономики (расчет по паритету покупательной способности)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– 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– 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– 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Интервальные количественные значения прогнозов цен на нефть марки Brent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 за баррель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 – 87,0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 – 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 – 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 – 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