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6a78" w14:textId="b3f6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перечнях стандартов, необходимых для реализации требований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и "О безопасности инфраструктуры железнодорожного транспорта" (ТР ТС 003/2011)</w:t>
      </w:r>
    </w:p>
    <w:p>
      <w:pPr>
        <w:spacing w:after="0"/>
        <w:ind w:left="0"/>
        <w:jc w:val="both"/>
      </w:pPr>
      <w:r>
        <w:rPr>
          <w:rFonts w:ascii="Times New Roman"/>
          <w:b w:val="false"/>
          <w:i w:val="false"/>
          <w:color w:val="000000"/>
          <w:sz w:val="28"/>
        </w:rPr>
        <w:t>Решение Коллегии Евразийской экономической комиссии от 16 июля 2024 года № 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29 марта 2022 г. № 48 "О перечнях стандартов, необходимых для реализации требований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и "О безопасности инфраструктуры железнодорожного транспорта" (ТР ТС 003/2011)"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Утвердить прилагаемые: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железнодорожного подвижного состава" (ТР ТС 001/2011);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железнодорожного подвижного состава" (ТР ТС 001/2011) и осуществления оценки соответствия объектов технического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высокоскоростного железнодорожного транспорта" (ТР ТС 002/2011);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высокоскоростного железнодорожного транспорта" (ТР ТС 002/2011) и осуществления оценки соответствия объектов технического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инфраструктуры железнодорожного транспорта" (ТР ТС 003/2011);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инфраструктуры железнодорожного транспорта" (ТР ТС 003/2011) и осуществления оценки соответствия объектов технического регулирования.</w:t>
      </w:r>
    </w:p>
    <w:bookmarkStart w:name="z13"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пункт 1</w:t>
      </w:r>
      <w:r>
        <w:rPr>
          <w:rFonts w:ascii="Times New Roman"/>
          <w:b w:val="false"/>
          <w:i w:val="false"/>
          <w:color w:val="000000"/>
          <w:sz w:val="28"/>
        </w:rPr>
        <w:t xml:space="preserve"> Решения Коллегии Евразийской экономической комиссии от 29 марта 2022 г. № 48 "О перечнях стандартов, необходимых для реализации требований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и "О безопасности инфраструктуры железнодорожного транспорта" (ТР ТС 003/2011)".</w:t>
      </w:r>
    </w:p>
    <w:bookmarkEnd w:id="3"/>
    <w:bookmarkStart w:name="z14"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за исключением пунктов 2 и 3 настоящего Решения.</w:t>
      </w:r>
    </w:p>
    <w:bookmarkEnd w:id="4"/>
    <w:bookmarkStart w:name="z15" w:id="5"/>
    <w:p>
      <w:pPr>
        <w:spacing w:after="0"/>
        <w:ind w:left="0"/>
        <w:jc w:val="both"/>
      </w:pPr>
      <w:r>
        <w:rPr>
          <w:rFonts w:ascii="Times New Roman"/>
          <w:b w:val="false"/>
          <w:i w:val="false"/>
          <w:color w:val="000000"/>
          <w:sz w:val="28"/>
        </w:rPr>
        <w:t>
      Пункты 2 и 3 настоящего Решения вступают в силу по истечении 180 календарных дней с даты официального опубликования настоящего Решения.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18" w:id="6"/>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29 марта 2022 г. № 48</w:t>
      </w:r>
    </w:p>
    <w:bookmarkEnd w:id="6"/>
    <w:bookmarkStart w:name="z19" w:id="7"/>
    <w:p>
      <w:pPr>
        <w:spacing w:after="0"/>
        <w:ind w:left="0"/>
        <w:jc w:val="both"/>
      </w:pP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железнодорожного подвижного состава" (ТР ТС 001/2011) и осуществления оценки соответствия объектов технического регулирования, утвержденный указанным Решением, дополнить позицией 657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r>
              <w:rPr>
                <w:rFonts w:ascii="Times New Roman"/>
                <w:b w:val="false"/>
                <w:i w:val="false"/>
                <w:color w:val="000000"/>
                <w:vertAlign w:val="superscript"/>
              </w:rPr>
              <w:t>1</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БТ.001.МИ "Методика испытаний. Блокировки тормозов"</w:t>
            </w:r>
          </w:p>
          <w:bookmarkEnd w:id="8"/>
          <w:p>
            <w:pPr>
              <w:spacing w:after="20"/>
              <w:ind w:left="20"/>
              <w:jc w:val="both"/>
            </w:pPr>
            <w:r>
              <w:rPr>
                <w:rFonts w:ascii="Times New Roman"/>
                <w:b w:val="false"/>
                <w:i w:val="false"/>
                <w:color w:val="000000"/>
                <w:sz w:val="20"/>
              </w:rPr>
              <w:t>
(заключение об аттестации от 23.04.2024 № БТ.001/2024)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высокоскоростного железнодорожного транспорта" (ТР ТС 002/2011), утвержденном указанным Решением:</w:t>
      </w:r>
    </w:p>
    <w:bookmarkEnd w:id="9"/>
    <w:bookmarkStart w:name="z22" w:id="10"/>
    <w:p>
      <w:pPr>
        <w:spacing w:after="0"/>
        <w:ind w:left="0"/>
        <w:jc w:val="both"/>
      </w:pPr>
      <w:r>
        <w:rPr>
          <w:rFonts w:ascii="Times New Roman"/>
          <w:b w:val="false"/>
          <w:i w:val="false"/>
          <w:color w:val="000000"/>
          <w:sz w:val="28"/>
        </w:rPr>
        <w:t>
      а) позиции 693 – 695 и 821 – 824 изложить в следующей редакции: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w:t>
            </w:r>
          </w:p>
          <w:p>
            <w:pPr>
              <w:spacing w:after="20"/>
              <w:ind w:left="20"/>
              <w:jc w:val="both"/>
            </w:pPr>
            <w:r>
              <w:rPr>
                <w:rFonts w:ascii="Times New Roman"/>
                <w:b w:val="false"/>
                <w:i w:val="false"/>
                <w:color w:val="000000"/>
                <w:sz w:val="20"/>
              </w:rPr>
              <w:t>и "б" пункта 84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пункты 5.2.1.2, 5.2.1.3, 5.1.3 – 5.1.7</w:t>
            </w:r>
          </w:p>
          <w:bookmarkEnd w:id="11"/>
          <w:p>
            <w:pPr>
              <w:spacing w:after="20"/>
              <w:ind w:left="20"/>
              <w:jc w:val="both"/>
            </w:pPr>
            <w:r>
              <w:rPr>
                <w:rFonts w:ascii="Times New Roman"/>
                <w:b w:val="false"/>
                <w:i w:val="false"/>
                <w:color w:val="000000"/>
                <w:sz w:val="20"/>
              </w:rPr>
              <w:t>и 5.1.10</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раздел 11</w:t>
            </w:r>
          </w:p>
          <w:bookmarkEnd w:id="12"/>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пункт 5.3</w:t>
            </w:r>
          </w:p>
          <w:bookmarkEnd w:id="13"/>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пункты 5.1.8, 5.7.6 (при наличии отверстий), 5.8 (кроме ударной вязкости) и 5.15</w:t>
            </w:r>
          </w:p>
          <w:bookmarkEnd w:id="14"/>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применяется до 31.12.2030</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xml:space="preserve">
пункты 5.1.8, 5.7.7 (при наличии болтовых отверстий), 5.8 (кроме ударной вязкости), 5.9 и 5.15.1 </w:t>
            </w:r>
          </w:p>
          <w:bookmarkEnd w:id="16"/>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применяется до 31.12.2030</w:t>
            </w:r>
          </w:p>
          <w:bookmarkEnd w:id="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5.11.2</w:t>
            </w:r>
          </w:p>
          <w:p>
            <w:pPr>
              <w:spacing w:after="20"/>
              <w:ind w:left="20"/>
              <w:jc w:val="both"/>
            </w:pPr>
            <w:r>
              <w:rPr>
                <w:rFonts w:ascii="Times New Roman"/>
                <w:b w:val="false"/>
                <w:i w:val="false"/>
                <w:color w:val="000000"/>
                <w:sz w:val="20"/>
              </w:rPr>
              <w:t>и 5.17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применяется до 31.12.2030</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пункты 5.8 (ударная вязкость), 5.10, 5.11, 5.15.5 и 5.15.3 </w:t>
            </w:r>
          </w:p>
          <w:bookmarkEnd w:id="19"/>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0"/>
    <w:p>
      <w:pPr>
        <w:spacing w:after="0"/>
        <w:ind w:left="0"/>
        <w:jc w:val="both"/>
      </w:pPr>
      <w:r>
        <w:rPr>
          <w:rFonts w:ascii="Times New Roman"/>
          <w:b w:val="false"/>
          <w:i w:val="false"/>
          <w:color w:val="000000"/>
          <w:sz w:val="28"/>
        </w:rPr>
        <w:t>
      б) дополнить позициями 824</w:t>
      </w:r>
      <w:r>
        <w:rPr>
          <w:rFonts w:ascii="Times New Roman"/>
          <w:b w:val="false"/>
          <w:i w:val="false"/>
          <w:color w:val="000000"/>
          <w:vertAlign w:val="superscript"/>
        </w:rPr>
        <w:t xml:space="preserve">1 </w:t>
      </w:r>
      <w:r>
        <w:rPr>
          <w:rFonts w:ascii="Times New Roman"/>
          <w:b w:val="false"/>
          <w:i w:val="false"/>
          <w:color w:val="000000"/>
          <w:sz w:val="28"/>
        </w:rPr>
        <w:t>– 824</w:t>
      </w:r>
      <w:r>
        <w:rPr>
          <w:rFonts w:ascii="Times New Roman"/>
          <w:b w:val="false"/>
          <w:i w:val="false"/>
          <w:color w:val="000000"/>
          <w:vertAlign w:val="superscript"/>
        </w:rPr>
        <w:t>8</w:t>
      </w:r>
      <w:r>
        <w:rPr>
          <w:rFonts w:ascii="Times New Roman"/>
          <w:b w:val="false"/>
          <w:i w:val="false"/>
          <w:color w:val="000000"/>
          <w:sz w:val="28"/>
        </w:rPr>
        <w:t xml:space="preserve"> следующего содержания: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1</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пункта 13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пункт 5.1.9</w:t>
            </w:r>
          </w:p>
          <w:bookmarkEnd w:id="21"/>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xml:space="preserve">
пункт 5.1.9 </w:t>
            </w:r>
          </w:p>
          <w:bookmarkEnd w:id="22"/>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3</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пункты 5.1.3 (при первичном подтверждении соответствия) и 5.4.1 с учетом пунктов 5.4.2 и 5.4.3</w:t>
            </w:r>
          </w:p>
          <w:bookmarkEnd w:id="23"/>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пункты 5.1.4 (при первичном подтверждении соответствия</w:t>
            </w:r>
          </w:p>
          <w:bookmarkEnd w:id="24"/>
          <w:p>
            <w:pPr>
              <w:spacing w:after="20"/>
              <w:ind w:left="20"/>
              <w:jc w:val="both"/>
            </w:pPr>
            <w:r>
              <w:rPr>
                <w:rFonts w:ascii="Times New Roman"/>
                <w:b w:val="false"/>
                <w:i w:val="false"/>
                <w:color w:val="000000"/>
                <w:sz w:val="20"/>
              </w:rPr>
              <w:t>в зависимости от типа, категории</w:t>
            </w:r>
          </w:p>
          <w:p>
            <w:pPr>
              <w:spacing w:after="20"/>
              <w:ind w:left="20"/>
              <w:jc w:val="both"/>
            </w:pPr>
            <w:r>
              <w:rPr>
                <w:rFonts w:ascii="Times New Roman"/>
                <w:b w:val="false"/>
                <w:i w:val="false"/>
                <w:color w:val="000000"/>
                <w:sz w:val="20"/>
              </w:rPr>
              <w:t>и класса прочности) и 5.4.1</w:t>
            </w:r>
          </w:p>
          <w:p>
            <w:pPr>
              <w:spacing w:after="20"/>
              <w:ind w:left="20"/>
              <w:jc w:val="both"/>
            </w:pPr>
            <w:r>
              <w:rPr>
                <w:rFonts w:ascii="Times New Roman"/>
                <w:b w:val="false"/>
                <w:i w:val="false"/>
                <w:color w:val="000000"/>
                <w:sz w:val="20"/>
              </w:rPr>
              <w:t>с учетом пунктов 5.4.2 – 5.4.4</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5</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84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xml:space="preserve">
пункты 5.5.1, 5.6.1, 5.16 и 5.18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ГОСТ Р 51685-2022 "Рельсы железнодорожные. Общие технические условия"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6</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пункты 5.5, 5.6.1, 5.12, 5.15.2</w:t>
            </w:r>
          </w:p>
          <w:bookmarkEnd w:id="26"/>
          <w:p>
            <w:pPr>
              <w:spacing w:after="20"/>
              <w:ind w:left="20"/>
              <w:jc w:val="both"/>
            </w:pPr>
            <w:r>
              <w:rPr>
                <w:rFonts w:ascii="Times New Roman"/>
                <w:b w:val="false"/>
                <w:i w:val="false"/>
                <w:color w:val="000000"/>
                <w:sz w:val="20"/>
              </w:rPr>
              <w:t>(в зависимости от категории и типа)</w:t>
            </w:r>
          </w:p>
          <w:p>
            <w:pPr>
              <w:spacing w:after="20"/>
              <w:ind w:left="20"/>
              <w:jc w:val="both"/>
            </w:pPr>
            <w:r>
              <w:rPr>
                <w:rFonts w:ascii="Times New Roman"/>
                <w:b w:val="false"/>
                <w:i w:val="false"/>
                <w:color w:val="000000"/>
                <w:sz w:val="20"/>
              </w:rPr>
              <w:t xml:space="preserve">и 5.15.4 (в зависимости от типа)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7</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xml:space="preserve">
пункты 5.13.1.1, 5.13.2.1 и 5.13.6 </w:t>
            </w:r>
          </w:p>
          <w:bookmarkEnd w:id="27"/>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применяется до 31.12.2030</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r>
              <w:rPr>
                <w:rFonts w:ascii="Times New Roman"/>
                <w:b w:val="false"/>
                <w:i w:val="false"/>
                <w:color w:val="000000"/>
                <w:vertAlign w:val="superscript"/>
              </w:rPr>
              <w:t>8</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пункты 5.13.1.1, 5.13.2.1 и 5.13.6 </w:t>
            </w:r>
          </w:p>
          <w:bookmarkEnd w:id="29"/>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применяется до 31.12.2030</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 w:id="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высокоскоростного железнодорожного транспорта" (ТР ТС 002/2011) и осуществления оценки соответствия объектов технического регулирования, утвержденном указанным Решением:</w:t>
      </w:r>
    </w:p>
    <w:bookmarkEnd w:id="31"/>
    <w:bookmarkStart w:name="z45" w:id="32"/>
    <w:p>
      <w:pPr>
        <w:spacing w:after="0"/>
        <w:ind w:left="0"/>
        <w:jc w:val="both"/>
      </w:pPr>
      <w:r>
        <w:rPr>
          <w:rFonts w:ascii="Times New Roman"/>
          <w:b w:val="false"/>
          <w:i w:val="false"/>
          <w:color w:val="000000"/>
          <w:sz w:val="28"/>
        </w:rPr>
        <w:t>
      а) позиции 429, 440, 509 и 510 изложить в следующей редакции: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пункты 89 и 91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раздел 7</w:t>
            </w:r>
          </w:p>
          <w:bookmarkEnd w:id="33"/>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железнодорожного пути.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"е" пункта 86, пункты 89, 91, 94 и 95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подпункты "в" и "г", пункта 13, пункты 12, 15, 89 и 91, подпункт "а"</w:t>
            </w:r>
          </w:p>
          <w:bookmarkEnd w:id="34"/>
          <w:p>
            <w:pPr>
              <w:spacing w:after="20"/>
              <w:ind w:left="20"/>
              <w:jc w:val="both"/>
            </w:pPr>
            <w:r>
              <w:rPr>
                <w:rFonts w:ascii="Times New Roman"/>
                <w:b w:val="false"/>
                <w:i w:val="false"/>
                <w:color w:val="000000"/>
                <w:sz w:val="20"/>
              </w:rPr>
              <w:t>пункта 84 раздела V</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xml:space="preserve">
раздел 7 </w:t>
            </w:r>
          </w:p>
          <w:bookmarkEnd w:id="35"/>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xml:space="preserve">
раздел 7 </w:t>
            </w:r>
          </w:p>
          <w:bookmarkEnd w:id="36"/>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б) дополнить позициями 123</w:t>
      </w:r>
      <w:r>
        <w:rPr>
          <w:rFonts w:ascii="Times New Roman"/>
          <w:b w:val="false"/>
          <w:i w:val="false"/>
          <w:color w:val="000000"/>
          <w:vertAlign w:val="superscript"/>
        </w:rPr>
        <w:t>1</w:t>
      </w:r>
      <w:r>
        <w:rPr>
          <w:rFonts w:ascii="Times New Roman"/>
          <w:b w:val="false"/>
          <w:i w:val="false"/>
          <w:color w:val="000000"/>
          <w:sz w:val="28"/>
        </w:rPr>
        <w:t xml:space="preserve"> и 443</w:t>
      </w:r>
      <w:r>
        <w:rPr>
          <w:rFonts w:ascii="Times New Roman"/>
          <w:b w:val="false"/>
          <w:i w:val="false"/>
          <w:color w:val="000000"/>
          <w:vertAlign w:val="superscript"/>
        </w:rPr>
        <w:t>1</w:t>
      </w:r>
      <w:r>
        <w:rPr>
          <w:rFonts w:ascii="Times New Roman"/>
          <w:b w:val="false"/>
          <w:i w:val="false"/>
          <w:color w:val="000000"/>
          <w:sz w:val="28"/>
        </w:rPr>
        <w:t xml:space="preserve"> – 443</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1</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82, 89, 91 и 94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БТ.001.МИ "Методика испытаний. Блокировки тормозов"</w:t>
            </w:r>
          </w:p>
          <w:bookmarkEnd w:id="38"/>
          <w:p>
            <w:pPr>
              <w:spacing w:after="20"/>
              <w:ind w:left="20"/>
              <w:jc w:val="both"/>
            </w:pPr>
            <w:r>
              <w:rPr>
                <w:rFonts w:ascii="Times New Roman"/>
                <w:b w:val="false"/>
                <w:i w:val="false"/>
                <w:color w:val="000000"/>
                <w:sz w:val="20"/>
              </w:rPr>
              <w:t>
(заключение об аттестации от 23.04.2024 № БТ.001/2024)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1</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w:t>
            </w:r>
          </w:p>
          <w:p>
            <w:pPr>
              <w:spacing w:after="20"/>
              <w:ind w:left="20"/>
              <w:jc w:val="both"/>
            </w:pPr>
            <w:r>
              <w:rPr>
                <w:rFonts w:ascii="Times New Roman"/>
                <w:b w:val="false"/>
                <w:i w:val="false"/>
                <w:color w:val="000000"/>
                <w:sz w:val="20"/>
              </w:rPr>
              <w:t>пункты 15, 21 и 22, подпункты "д" и "е" пункта 86, пункты 89, 91 и 94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приложения А и Б</w:t>
            </w:r>
          </w:p>
          <w:bookmarkEnd w:id="39"/>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53" w:id="40"/>
    <w:p>
      <w:pPr>
        <w:spacing w:after="0"/>
        <w:ind w:left="0"/>
        <w:jc w:val="both"/>
      </w:pPr>
      <w:r>
        <w:rPr>
          <w:rFonts w:ascii="Times New Roman"/>
          <w:b w:val="false"/>
          <w:i w:val="false"/>
          <w:color w:val="000000"/>
          <w:sz w:val="28"/>
        </w:rPr>
        <w:t>
      4. В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инфраструктуры железнодорожного транспорта" (ТР ТС 003/2011), утвержденном указанным Решением:</w:t>
      </w:r>
    </w:p>
    <w:bookmarkEnd w:id="40"/>
    <w:bookmarkStart w:name="z54" w:id="41"/>
    <w:p>
      <w:pPr>
        <w:spacing w:after="0"/>
        <w:ind w:left="0"/>
        <w:jc w:val="both"/>
      </w:pPr>
      <w:r>
        <w:rPr>
          <w:rFonts w:ascii="Times New Roman"/>
          <w:b w:val="false"/>
          <w:i w:val="false"/>
          <w:color w:val="000000"/>
          <w:sz w:val="28"/>
        </w:rPr>
        <w:t>
      а) позиции 28 – 30 и 194 – 197 изложить в следующей редакции: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 15, подпункты "а" и "б" пункта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пункты 5.2.1.2, 5.2.1.3, 5.1.3 – 5.1.7</w:t>
            </w:r>
          </w:p>
          <w:bookmarkEnd w:id="42"/>
          <w:p>
            <w:pPr>
              <w:spacing w:after="20"/>
              <w:ind w:left="20"/>
              <w:jc w:val="both"/>
            </w:pPr>
            <w:r>
              <w:rPr>
                <w:rFonts w:ascii="Times New Roman"/>
                <w:b w:val="false"/>
                <w:i w:val="false"/>
                <w:color w:val="000000"/>
                <w:sz w:val="20"/>
              </w:rPr>
              <w:t>и 5.1.10, раздел 11</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раздел 11</w:t>
            </w:r>
          </w:p>
          <w:bookmarkEnd w:id="43"/>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32 и 33 раздела 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пункт 5.3</w:t>
            </w:r>
          </w:p>
          <w:bookmarkEnd w:id="44"/>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пункты 5.1.8, 5.7.6 (при наличии отверстий), 5.8 (кроме ударной вязкости) и 5.15</w:t>
            </w:r>
          </w:p>
          <w:bookmarkEnd w:id="45"/>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применяется до 31.12.2030</w:t>
            </w:r>
          </w:p>
          <w:bookmarkEnd w:id="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пункты 5.1.8, 5.7.7 (при наличии болтовых отверстий), 5.8 (кроме ударной вязкости), 5.9 и 5.15.1 </w:t>
            </w:r>
          </w:p>
          <w:bookmarkEnd w:id="47"/>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применяется до 31.12.2030</w:t>
            </w:r>
          </w:p>
          <w:bookmarkEnd w:id="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пункты 5.8 (ударная вязкость), 5.11.2</w:t>
            </w:r>
          </w:p>
          <w:bookmarkEnd w:id="49"/>
          <w:p>
            <w:pPr>
              <w:spacing w:after="20"/>
              <w:ind w:left="20"/>
              <w:jc w:val="both"/>
            </w:pPr>
            <w:r>
              <w:rPr>
                <w:rFonts w:ascii="Times New Roman"/>
                <w:b w:val="false"/>
                <w:i w:val="false"/>
                <w:color w:val="000000"/>
                <w:sz w:val="20"/>
              </w:rPr>
              <w:t>и 5.17</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применяется до 31.12.2030</w:t>
            </w:r>
          </w:p>
          <w:bookmarkEnd w:id="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пункты 5.8 (ударная вязкость), 5.10, 5.11, 5.15.3 и 5.15.5</w:t>
            </w:r>
          </w:p>
          <w:bookmarkEnd w:id="51"/>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применяется до 31.12.2030</w:t>
            </w:r>
          </w:p>
          <w:bookmarkEnd w:id="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 w:id="53"/>
    <w:p>
      <w:pPr>
        <w:spacing w:after="0"/>
        <w:ind w:left="0"/>
        <w:jc w:val="both"/>
      </w:pPr>
      <w:r>
        <w:rPr>
          <w:rFonts w:ascii="Times New Roman"/>
          <w:b w:val="false"/>
          <w:i w:val="false"/>
          <w:color w:val="000000"/>
          <w:sz w:val="28"/>
        </w:rPr>
        <w:t>
      б) дополнить позициями 197</w:t>
      </w:r>
      <w:r>
        <w:rPr>
          <w:rFonts w:ascii="Times New Roman"/>
          <w:b w:val="false"/>
          <w:i w:val="false"/>
          <w:color w:val="000000"/>
          <w:vertAlign w:val="superscript"/>
        </w:rPr>
        <w:t xml:space="preserve">1 </w:t>
      </w:r>
      <w:r>
        <w:rPr>
          <w:rFonts w:ascii="Times New Roman"/>
          <w:b w:val="false"/>
          <w:i w:val="false"/>
          <w:color w:val="000000"/>
          <w:sz w:val="28"/>
        </w:rPr>
        <w:t>– 197</w:t>
      </w:r>
      <w:r>
        <w:rPr>
          <w:rFonts w:ascii="Times New Roman"/>
          <w:b w:val="false"/>
          <w:i w:val="false"/>
          <w:color w:val="000000"/>
          <w:vertAlign w:val="superscript"/>
        </w:rPr>
        <w:t>8</w:t>
      </w:r>
      <w:r>
        <w:rPr>
          <w:rFonts w:ascii="Times New Roman"/>
          <w:b w:val="false"/>
          <w:i w:val="false"/>
          <w:color w:val="000000"/>
          <w:sz w:val="28"/>
        </w:rPr>
        <w:t xml:space="preserve"> следующего содержания: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пункт 5.1.9</w:t>
            </w:r>
          </w:p>
          <w:bookmarkEnd w:id="54"/>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применяется до 31.12.2030</w:t>
            </w:r>
          </w:p>
          <w:bookmarkEnd w:id="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пункт 5.1.9</w:t>
            </w:r>
          </w:p>
          <w:bookmarkEnd w:id="56"/>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применяется до 31.12.2030</w:t>
            </w:r>
          </w:p>
          <w:bookmarkEnd w:id="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пункты 5.1.3 (при первичном подтверждении соответствия) и 5.4.1</w:t>
            </w:r>
          </w:p>
          <w:bookmarkEnd w:id="58"/>
          <w:p>
            <w:pPr>
              <w:spacing w:after="20"/>
              <w:ind w:left="20"/>
              <w:jc w:val="both"/>
            </w:pPr>
            <w:r>
              <w:rPr>
                <w:rFonts w:ascii="Times New Roman"/>
                <w:b w:val="false"/>
                <w:i w:val="false"/>
                <w:color w:val="000000"/>
                <w:sz w:val="20"/>
              </w:rPr>
              <w:t>с учетом пунктов 5.4.2 – 5.4.4</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применяется до 31.12.2030</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пункты 5.1.4 (при первичном подтверждении соответствия</w:t>
            </w:r>
          </w:p>
          <w:bookmarkEnd w:id="60"/>
          <w:p>
            <w:pPr>
              <w:spacing w:after="20"/>
              <w:ind w:left="20"/>
              <w:jc w:val="both"/>
            </w:pPr>
            <w:r>
              <w:rPr>
                <w:rFonts w:ascii="Times New Roman"/>
                <w:b w:val="false"/>
                <w:i w:val="false"/>
                <w:color w:val="000000"/>
                <w:sz w:val="20"/>
              </w:rPr>
              <w:t>в зависимости от типа, категории</w:t>
            </w:r>
          </w:p>
          <w:p>
            <w:pPr>
              <w:spacing w:after="20"/>
              <w:ind w:left="20"/>
              <w:jc w:val="both"/>
            </w:pPr>
            <w:r>
              <w:rPr>
                <w:rFonts w:ascii="Times New Roman"/>
                <w:b w:val="false"/>
                <w:i w:val="false"/>
                <w:color w:val="000000"/>
                <w:sz w:val="20"/>
              </w:rPr>
              <w:t>и класса прочности) и 5.4.1</w:t>
            </w:r>
          </w:p>
          <w:p>
            <w:pPr>
              <w:spacing w:after="20"/>
              <w:ind w:left="20"/>
              <w:jc w:val="both"/>
            </w:pPr>
            <w:r>
              <w:rPr>
                <w:rFonts w:ascii="Times New Roman"/>
                <w:b w:val="false"/>
                <w:i w:val="false"/>
                <w:color w:val="000000"/>
                <w:sz w:val="20"/>
              </w:rPr>
              <w:t>с учетом пунктов 5.4.2 – 5.4.4</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применяется до 31.12.2030</w:t>
            </w:r>
          </w:p>
          <w:bookmarkEnd w:id="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27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пункты 5.1.3, 5.5.1, 5.6.1, 5.16 и 5.18</w:t>
            </w:r>
          </w:p>
          <w:bookmarkEnd w:id="62"/>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применяется до 31.12.2030</w:t>
            </w:r>
          </w:p>
          <w:bookmarkEnd w:id="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пункты 5.1.4, 5.5, 5.6.1 (в зависимости от категории и типа), 5.12, 5.15.2</w:t>
            </w:r>
          </w:p>
          <w:bookmarkEnd w:id="64"/>
          <w:p>
            <w:pPr>
              <w:spacing w:after="20"/>
              <w:ind w:left="20"/>
              <w:jc w:val="both"/>
            </w:pPr>
            <w:r>
              <w:rPr>
                <w:rFonts w:ascii="Times New Roman"/>
                <w:b w:val="false"/>
                <w:i w:val="false"/>
                <w:color w:val="000000"/>
                <w:sz w:val="20"/>
              </w:rPr>
              <w:t>(в зависимости от категории и типа)</w:t>
            </w:r>
          </w:p>
          <w:p>
            <w:pPr>
              <w:spacing w:after="20"/>
              <w:ind w:left="20"/>
              <w:jc w:val="both"/>
            </w:pPr>
            <w:r>
              <w:rPr>
                <w:rFonts w:ascii="Times New Roman"/>
                <w:b w:val="false"/>
                <w:i w:val="false"/>
                <w:color w:val="000000"/>
                <w:sz w:val="20"/>
              </w:rPr>
              <w:t xml:space="preserve">и 5.15.4 (в зависимости от типа)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применяется до 31.12.2030</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xml:space="preserve">
пункты 5.13.1.1, 5.13.2.1 и 5.13.6 </w:t>
            </w:r>
          </w:p>
          <w:bookmarkEnd w:id="66"/>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применяется до 31.12.2030</w:t>
            </w:r>
          </w:p>
          <w:bookmarkEnd w:id="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rPr>
                <w:rFonts w:ascii="Times New Roman"/>
                <w:b w:val="false"/>
                <w:i w:val="false"/>
                <w:color w:val="000000"/>
                <w:vertAlign w:val="superscript"/>
              </w:rPr>
              <w:t>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xml:space="preserve">
пункты 5.13.1.1, 5.13.2.1 и 5.13.6 </w:t>
            </w:r>
          </w:p>
          <w:bookmarkEnd w:id="68"/>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применяется до 31.12.2030</w:t>
            </w:r>
          </w:p>
          <w:bookmarkEnd w:id="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83" w:id="70"/>
    <w:p>
      <w:pPr>
        <w:spacing w:after="0"/>
        <w:ind w:left="0"/>
        <w:jc w:val="both"/>
      </w:pPr>
      <w:r>
        <w:rPr>
          <w:rFonts w:ascii="Times New Roman"/>
          <w:b w:val="false"/>
          <w:i w:val="false"/>
          <w:color w:val="000000"/>
          <w:sz w:val="28"/>
        </w:rPr>
        <w:t>
      5. В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инфраструктуры железнодорожного транспорта" (ТР ТС 003/2011) и осуществления оценки соответствия объектов технического регулирования, утвержденном указанным Решением:</w:t>
      </w:r>
    </w:p>
    <w:bookmarkEnd w:id="70"/>
    <w:bookmarkStart w:name="z84" w:id="71"/>
    <w:p>
      <w:pPr>
        <w:spacing w:after="0"/>
        <w:ind w:left="0"/>
        <w:jc w:val="both"/>
      </w:pPr>
      <w:r>
        <w:rPr>
          <w:rFonts w:ascii="Times New Roman"/>
          <w:b w:val="false"/>
          <w:i w:val="false"/>
          <w:color w:val="000000"/>
          <w:sz w:val="28"/>
        </w:rPr>
        <w:t>
      а) позиции 19, 30, 110 и 111 изложить в следующей редакции: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раздел 7</w:t>
            </w:r>
          </w:p>
          <w:bookmarkEnd w:id="72"/>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подпункты "а" и "ж" пункта 29, пункты 32 – 34 </w:t>
            </w:r>
          </w:p>
          <w:p>
            <w:pPr>
              <w:spacing w:after="20"/>
              <w:ind w:left="20"/>
              <w:jc w:val="both"/>
            </w:pPr>
            <w:r>
              <w:rPr>
                <w:rFonts w:ascii="Times New Roman"/>
                <w:b w:val="false"/>
                <w:i w:val="false"/>
                <w:color w:val="000000"/>
                <w:sz w:val="20"/>
              </w:rPr>
              <w:t>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w:t>
            </w:r>
          </w:p>
          <w:bookmarkEnd w:id="73"/>
          <w:p>
            <w:pPr>
              <w:spacing w:after="20"/>
              <w:ind w:left="20"/>
              <w:jc w:val="both"/>
            </w:pPr>
            <w:r>
              <w:rPr>
                <w:rFonts w:ascii="Times New Roman"/>
                <w:b w:val="false"/>
                <w:i w:val="false"/>
                <w:color w:val="000000"/>
                <w:sz w:val="20"/>
              </w:rPr>
              <w:t>и 33 раздела V</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раздел 7</w:t>
            </w:r>
          </w:p>
          <w:bookmarkEnd w:id="74"/>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раздел 7</w:t>
            </w:r>
          </w:p>
          <w:bookmarkEnd w:id="75"/>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9" w:id="76"/>
    <w:p>
      <w:pPr>
        <w:spacing w:after="0"/>
        <w:ind w:left="0"/>
        <w:jc w:val="both"/>
      </w:pPr>
      <w:r>
        <w:rPr>
          <w:rFonts w:ascii="Times New Roman"/>
          <w:b w:val="false"/>
          <w:i w:val="false"/>
          <w:color w:val="000000"/>
          <w:sz w:val="28"/>
        </w:rPr>
        <w:t>
      б) дополнить позициями 19</w:t>
      </w:r>
      <w:r>
        <w:rPr>
          <w:rFonts w:ascii="Times New Roman"/>
          <w:b w:val="false"/>
          <w:i w:val="false"/>
          <w:color w:val="000000"/>
          <w:vertAlign w:val="superscript"/>
        </w:rPr>
        <w:t>1</w:t>
      </w:r>
      <w:r>
        <w:rPr>
          <w:rFonts w:ascii="Times New Roman"/>
          <w:b w:val="false"/>
          <w:i w:val="false"/>
          <w:color w:val="000000"/>
          <w:sz w:val="28"/>
        </w:rPr>
        <w:t xml:space="preserve"> и 33</w:t>
      </w:r>
      <w:r>
        <w:rPr>
          <w:rFonts w:ascii="Times New Roman"/>
          <w:b w:val="false"/>
          <w:i w:val="false"/>
          <w:color w:val="000000"/>
          <w:vertAlign w:val="superscript"/>
        </w:rPr>
        <w:t xml:space="preserve">1 </w:t>
      </w:r>
      <w:r>
        <w:rPr>
          <w:rFonts w:ascii="Times New Roman"/>
          <w:b w:val="false"/>
          <w:i w:val="false"/>
          <w:color w:val="000000"/>
          <w:sz w:val="28"/>
        </w:rPr>
        <w:t>– 33</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1</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раздел 7</w:t>
            </w:r>
          </w:p>
          <w:bookmarkEnd w:id="77"/>
          <w:p>
            <w:pPr>
              <w:spacing w:after="20"/>
              <w:ind w:left="20"/>
              <w:jc w:val="both"/>
            </w:pPr>
            <w:r>
              <w:rPr>
                <w:rFonts w:ascii="Times New Roman"/>
                <w:b w:val="false"/>
                <w:i w:val="false"/>
                <w:color w:val="000000"/>
                <w:sz w:val="20"/>
              </w:rPr>
              <w:t>
ГОСТ 10180-2012 "Бетоны. Методы определения прочности по контрольным образцам"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пункты 15, 20 и 21, подпункты "е" и "ж" пункта 29, пункты 32 и 33</w:t>
            </w:r>
          </w:p>
          <w:p>
            <w:pPr>
              <w:spacing w:after="20"/>
              <w:ind w:left="20"/>
              <w:jc w:val="both"/>
            </w:pPr>
            <w:r>
              <w:rPr>
                <w:rFonts w:ascii="Times New Roman"/>
                <w:b w:val="false"/>
                <w:i w:val="false"/>
                <w:color w:val="000000"/>
                <w:sz w:val="20"/>
              </w:rPr>
              <w:t>раздела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приложения А и Б</w:t>
            </w:r>
          </w:p>
          <w:bookmarkEnd w:id="78"/>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93" w:id="79"/>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w:t>
      </w:r>
      <w:r>
        <w:br/>
      </w:r>
      <w:r>
        <w:rPr>
          <w:rFonts w:ascii="Times New Roman"/>
          <w:b/>
          <w:i w:val="false"/>
          <w:color w:val="000000"/>
        </w:rPr>
        <w:t>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железнодорожного подвижного состава" (ТР ТС 001/2011)</w:t>
      </w:r>
    </w:p>
    <w:bookmarkEnd w:id="79"/>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24.06.2025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Вагоны бункерного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 подпункты "а" и "б" пункта 4.2.1</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6.2 пункта 6.1.3 </w:t>
            </w:r>
          </w:p>
          <w:p>
            <w:pPr>
              <w:spacing w:after="20"/>
              <w:ind w:left="20"/>
              <w:jc w:val="both"/>
            </w:pPr>
            <w:r>
              <w:rPr>
                <w:rFonts w:ascii="Times New Roman"/>
                <w:b w:val="false"/>
                <w:i w:val="false"/>
                <w:color w:val="000000"/>
                <w:sz w:val="20"/>
              </w:rPr>
              <w:t>
совместно с таблицей 1 (режим 1а)</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и "п" пункта 4.2.1</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5.1.9 и 5.1.10</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и "п" пункта 4.3.1</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 и 8.4 (совместно с пунктом 6.1) и 8.5 (за исключением вагонов, конструкция которых не допускает или не предусматривает проход по сортировочным горкам и (или) проход по аппарели съезда)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2, третья строка </w:t>
            </w:r>
          </w:p>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"е" и "ж"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таблица 14 пункта 7.1.8, 7.3</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совместно с пунктом 5.3</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 и 8.4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22235-2010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31.05.2025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22235-2023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5.3 и 5.9</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5.18</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4.2.4 (для вагонов, перевозящих пищевые продукты), 5.11, 5.13 и 5.19</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4.2.3 и 5.14 </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"г"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6.2 пункта 6.1.3 </w:t>
            </w:r>
          </w:p>
          <w:p>
            <w:pPr>
              <w:spacing w:after="20"/>
              <w:ind w:left="20"/>
              <w:jc w:val="both"/>
            </w:pPr>
            <w:r>
              <w:rPr>
                <w:rFonts w:ascii="Times New Roman"/>
                <w:b w:val="false"/>
                <w:i w:val="false"/>
                <w:color w:val="000000"/>
                <w:sz w:val="20"/>
              </w:rPr>
              <w:t>
совместно с таблицей 1 (режимы 1а, 1в и 1г)</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6.3.8 совместно с пунктом 4.6</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(за исключением вагонов, конструкция которых не допускает или</w:t>
            </w:r>
          </w:p>
          <w:p>
            <w:pPr>
              <w:spacing w:after="20"/>
              <w:ind w:left="20"/>
              <w:jc w:val="both"/>
            </w:pPr>
            <w:r>
              <w:rPr>
                <w:rFonts w:ascii="Times New Roman"/>
                <w:b w:val="false"/>
                <w:i w:val="false"/>
                <w:color w:val="000000"/>
                <w:sz w:val="20"/>
              </w:rPr>
              <w:t>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4.1.12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 и 8.4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22235-2010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31.05.2025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22235-2023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5.4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5.5</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"д" пункта 4.2.1 ГОСТ 30243.1-2021 "Вагоны-хопперы открытые колеи 1520 мм для сыпучих грузов.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4.1.14, 4.2.3, 4.2.20 и 5.2 (последний абзац)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вагонов, предназначенных для перевозки грузов, имеющих повышенные температуры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таблицей 1 (режимы 1а, 1в, 1г)</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6.3.8 совместно с пунктом 4.6</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 xml:space="preserve">раздела V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4.1.8, 4.2.4 и 5.1, подпункт "а" пункта 5.2, пункт 5.4 (второй абзац)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и 5.12 </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и 5.11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и 4.6 </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w:t>
            </w:r>
          </w:p>
          <w:p>
            <w:pPr>
              <w:spacing w:after="20"/>
              <w:ind w:left="20"/>
              <w:jc w:val="both"/>
            </w:pPr>
            <w:r>
              <w:rPr>
                <w:rFonts w:ascii="Times New Roman"/>
                <w:b w:val="false"/>
                <w:i w:val="false"/>
                <w:color w:val="000000"/>
                <w:sz w:val="20"/>
              </w:rPr>
              <w:t>с пунктом 4.3.14</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5.14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5.16</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4.1.4, подпункты "н" и "п" пункта 4.2.1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 и 8.5 (за исключением вагонов, конструкция которых не допускает или</w:t>
            </w:r>
          </w:p>
          <w:p>
            <w:pPr>
              <w:spacing w:after="20"/>
              <w:ind w:left="20"/>
              <w:jc w:val="both"/>
            </w:pPr>
            <w:r>
              <w:rPr>
                <w:rFonts w:ascii="Times New Roman"/>
                <w:b w:val="false"/>
                <w:i w:val="false"/>
                <w:color w:val="000000"/>
                <w:sz w:val="20"/>
              </w:rPr>
              <w:t xml:space="preserve">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22235-2010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31.05.2025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(третья строка) пункта 6.1 ГОСТ 22235-2023 "Вагоны грузовые магистральных железных дорог колеи 1520 мм. Общие требования по обеспечению сохранности при производстве погрузочно- 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5.10 и 5.11</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4.2.4, 5.2 – 5.4 </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w:t>
            </w:r>
          </w:p>
          <w:p>
            <w:pPr>
              <w:spacing w:after="20"/>
              <w:ind w:left="20"/>
              <w:jc w:val="both"/>
            </w:pPr>
            <w:r>
              <w:rPr>
                <w:rFonts w:ascii="Times New Roman"/>
                <w:b w:val="false"/>
                <w:i w:val="false"/>
                <w:color w:val="000000"/>
                <w:sz w:val="20"/>
              </w:rPr>
              <w:t>
ГОСТ 30243.3-99 "Вагоны-хопперы крытый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4.2.17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xml:space="preserve">
ГОСТ 30243.2-97 "Вагоны-хопперы закрытые колеи 1520 мм для перевозки цемента.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5.2 </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5.8 </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4.2.19 </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9.6</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9.6</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 4.5.5 и 5.4 (первый абзац)</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4.6.1, 4.6.2, 4.6.6, 4.6.7, 5.3 и 5.6 </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5.8 и 5.13 (в части наличия)</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5.7 и 5.15</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4.5.5</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4.6.7</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Вагоны изотермические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или 5.3 </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5.1.2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и "б"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или 5.3 </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4.2.18 (за исключением вагонов, конструкция которых не допускает или</w:t>
            </w:r>
          </w:p>
          <w:p>
            <w:pPr>
              <w:spacing w:after="20"/>
              <w:ind w:left="20"/>
              <w:jc w:val="both"/>
            </w:pPr>
            <w:r>
              <w:rPr>
                <w:rFonts w:ascii="Times New Roman"/>
                <w:b w:val="false"/>
                <w:i w:val="false"/>
                <w:color w:val="000000"/>
                <w:sz w:val="20"/>
              </w:rPr>
              <w:t>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"м", "н" пункта 5.7.1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"д" и "е"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"ж"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5.7.1</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раздела 4</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5.6.1.3, 5.6.1.16, 6.2.1, 6.2.2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4 – 7</w:t>
            </w:r>
          </w:p>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и раздел 6</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железнодорожной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5) и 6) пункта 5.2.2, 5.2.14, 5.2.15, 5.4.1.4 (в части пожарной безопасности), 5.4.3.2, 5.4.13</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"в"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8.1.12, 8.2.1.5, 8.2.1.6 и 8.2.2.1</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5.4.2.1, 5.4.2.3, 5.4.14</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4.2.18 (за исключением вагонов, конструкция которых не допускает (не предусматривает) проход по сортировочным горкам и (или) проход по аппарели съезда)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5.7.1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5.1.5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"м"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"д"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"г" пункта 5.7.1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p>
            <w:pPr>
              <w:spacing w:after="20"/>
              <w:ind w:left="20"/>
              <w:jc w:val="both"/>
            </w:pPr>
            <w:r>
              <w:rPr>
                <w:rFonts w:ascii="Times New Roman"/>
                <w:b w:val="false"/>
                <w:i w:val="false"/>
                <w:color w:val="000000"/>
                <w:sz w:val="20"/>
              </w:rPr>
              <w:t xml:space="preserve">
или пункт 6.3.8 совместно с пунктом 4.6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5.2.6, 5.2.22 (при наличии)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5.2.18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5.4.9.1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5.2.24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4.6</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4.2.18 и 5.5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5.2.20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5.2.2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4.2.18 (за исключением вагонов, конструкция которых не допускает или</w:t>
            </w:r>
          </w:p>
          <w:p>
            <w:pPr>
              <w:spacing w:after="20"/>
              <w:ind w:left="20"/>
              <w:jc w:val="both"/>
            </w:pPr>
            <w:r>
              <w:rPr>
                <w:rFonts w:ascii="Times New Roman"/>
                <w:b w:val="false"/>
                <w:i w:val="false"/>
                <w:color w:val="000000"/>
                <w:sz w:val="20"/>
              </w:rPr>
              <w:t>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"м", "н"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5.2.12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4.1.13, 4.1.24, 4.1.28, 4.2.1.6, 4.2.9.1 - 4.2.9.10, 4.2.10.1 - 4.2.10.3, 4.2.10.5 и 4.2.11.25</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 (для вагонов со служебными и вспомогательными помещениями)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4.1.10, пункт А.8 приложения А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5.2.22 (3 абзац), 5.10.2, пункт А.5 приложения А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4.1.6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5.2.5, 10.5</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6.1.4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5.5.6</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p>
            <w:pPr>
              <w:spacing w:after="20"/>
              <w:ind w:left="20"/>
              <w:jc w:val="both"/>
            </w:pPr>
            <w:r>
              <w:rPr>
                <w:rFonts w:ascii="Times New Roman"/>
                <w:b w:val="false"/>
                <w:i w:val="false"/>
                <w:color w:val="000000"/>
                <w:sz w:val="20"/>
              </w:rPr>
              <w:t>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4.2.11.10 - 4.2.11.12 и 4.2.11.19</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5.4.2.1, 5.4.2.4</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4.2.11.15 и 4.2.11.17 (в части наличия заземления)</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5.4.2.3, 5.4.2.5, 6.1.3, 5.4.1.4 (в части электробезопасности)</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5.2.8</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 (для изотермических вагонов с автономной энергетической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4.3</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(за исключением вагонов-термосов)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5.4.8</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 (за исключением вагонов-термосов)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8.1.17 </w:t>
            </w:r>
          </w:p>
          <w:p>
            <w:pPr>
              <w:spacing w:after="20"/>
              <w:ind w:left="20"/>
              <w:jc w:val="both"/>
            </w:pPr>
            <w:r>
              <w:rPr>
                <w:rFonts w:ascii="Times New Roman"/>
                <w:b w:val="false"/>
                <w:i w:val="false"/>
                <w:color w:val="000000"/>
                <w:sz w:val="20"/>
              </w:rPr>
              <w:t xml:space="preserve">
ГОСТ 33798.1-2016 "Электрооборудование железнодорожного подвижного состава. Часть 1. Общие условия эксплуатации и технические условия" (для изотермических вагонов с аккумуляторным боксом)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5.4.12</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 (для изотермических вагонов с аккумуляторным боксом)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 – 8.4, 8.6, 8.8 – 8.11, 9.3 (в части наличия), 9.4, 11.1 (только для специальных вагонов) </w:t>
            </w:r>
          </w:p>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(абзацы 5, 6), 5.2.15</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5.4.4 (абзац 5)</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4.1.28</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5.4.4 (абзац 4)</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5.1.10</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4.1.4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5.2.3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10.8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5.10.7 </w:t>
            </w:r>
          </w:p>
          <w:p>
            <w:pPr>
              <w:spacing w:after="20"/>
              <w:ind w:left="20"/>
              <w:jc w:val="both"/>
            </w:pPr>
            <w:r>
              <w:rPr>
                <w:rFonts w:ascii="Times New Roman"/>
                <w:b w:val="false"/>
                <w:i w:val="false"/>
                <w:color w:val="000000"/>
                <w:sz w:val="20"/>
              </w:rPr>
              <w:t>
ГОСТ 35003-2023 "Вагоны рефрижераторные автономные.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Вагоны крытые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или 5.3 </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и "б"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или 5.3 </w:t>
            </w:r>
          </w:p>
          <w:p>
            <w:pPr>
              <w:spacing w:after="20"/>
              <w:ind w:left="20"/>
              <w:jc w:val="both"/>
            </w:pPr>
            <w:r>
              <w:rPr>
                <w:rFonts w:ascii="Times New Roman"/>
                <w:b w:val="false"/>
                <w:i w:val="false"/>
                <w:color w:val="000000"/>
                <w:sz w:val="20"/>
              </w:rPr>
              <w:t>
ГОСТ 9238-2022"Габариты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"е" и "ж"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4.3.1</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раздела 4</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"г"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"ц" </w:t>
            </w:r>
          </w:p>
          <w:p>
            <w:pPr>
              <w:spacing w:after="20"/>
              <w:ind w:left="20"/>
              <w:jc w:val="both"/>
            </w:pPr>
            <w:r>
              <w:rPr>
                <w:rFonts w:ascii="Times New Roman"/>
                <w:b w:val="false"/>
                <w:i w:val="false"/>
                <w:color w:val="000000"/>
                <w:sz w:val="20"/>
              </w:rPr>
              <w:t>
пункта 13</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пункт 4.1.17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"в", "г", "д" пункта 4.3.1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6.3.8 совместно с пунктом 4.6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4.2.17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и 4.6 </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4.2.18 и 5.5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4.1.4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4.2.18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4.1.10, пункт А.8 приложения А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 5.5, пункты Б.7, Б.11</w:t>
            </w:r>
          </w:p>
          <w:p>
            <w:pPr>
              <w:spacing w:after="20"/>
              <w:ind w:left="20"/>
              <w:jc w:val="both"/>
            </w:pPr>
            <w:r>
              <w:rPr>
                <w:rFonts w:ascii="Times New Roman"/>
                <w:b w:val="false"/>
                <w:i w:val="false"/>
                <w:color w:val="000000"/>
                <w:sz w:val="20"/>
              </w:rPr>
              <w:t xml:space="preserve">приложения Б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4.1.6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4.1.4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4.1.4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4.1.5, 4.1.12 и 4.1.13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4.1.4, пункты 4.1.5, 4.1.11, 4.1.12 и 4.1.13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4.5.5, 5.9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4.6, 5.5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4.5.5 </w:t>
            </w:r>
          </w:p>
          <w:p>
            <w:pPr>
              <w:spacing w:after="20"/>
              <w:ind w:left="20"/>
              <w:jc w:val="both"/>
            </w:pPr>
            <w:r>
              <w:rPr>
                <w:rFonts w:ascii="Times New Roman"/>
                <w:b w:val="false"/>
                <w:i w:val="false"/>
                <w:color w:val="000000"/>
                <w:sz w:val="20"/>
              </w:rPr>
              <w:t>
ГОСТ 10935-2019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4.6.6 </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Вагоны пассажирские магистральные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4.1.7</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4.1.5 и 4.1.10</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4.1.7</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5.1.9 - 5.1.11</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4.1.4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4.2.7.3 (второе перечисление) и 4.2.7.7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4.1.9</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4.2.7.2 (первое -перечисление) и 4.2.7.13 (для вагонов, оборудованных противоюзным устройством)</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раздела 4</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4.1.12</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4.1.27, 4.1.28, 4.2.8.3 (первый абзац), 4.2.8.4, 4.2.8.6, 4.2.9.8, 4.2.9.9, 4.3.2 и 4.3.3 (первое предложение)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таблицы 4-5      </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4.2.11.23, 4.2.11.24 (только для вагонов с высоковольтным преобразователем)</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 5.2, 6.1 – 6.6 (только при наличии в конструкции котельного отделения), 6.7, 7.1 – 7.4, 8.1 – 8.12, 9.1, 9.2, 9.3 (второй абзац только для двухэтажных вагонов), 9.4, 10.1, 10.2, 10.3, 10.4, 10.5 (первое и второе предложения), 10.6 (первое предложение), 11.1 (только для специальных вагонов)</w:t>
            </w:r>
          </w:p>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4.1.10 и 4.2.2.1</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 (в части показателя коэффициента запаса сопротивления усталости элементов рамы и кузова вагона)</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4.2.7.14 (для вагонов с противоюзными устройствами), 4.2.11.8 (первый абзац в части работоспособности), 4.2.11.10, 4.2.11.11, 4.2.11.17 и 4.2.11.19</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6.17.1 (в части напряжения от сил, возникающих при работе машин и механизмов, установленных на вагоне или предусмотренных техническим заданием для погрузки и выгрузки вагона) </w:t>
            </w:r>
          </w:p>
          <w:p>
            <w:pPr>
              <w:spacing w:after="20"/>
              <w:ind w:left="20"/>
              <w:jc w:val="both"/>
            </w:pPr>
            <w:r>
              <w:rPr>
                <w:rFonts w:ascii="Times New Roman"/>
                <w:b w:val="false"/>
                <w:i w:val="false"/>
                <w:color w:val="000000"/>
                <w:sz w:val="20"/>
              </w:rPr>
              <w:t>
ГОСТ 34093-2017 "Вагоны пассажирские локомотивной тяги. Требования к прочности и динамическим качествам" (только для почтовых и багажных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5.1.3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 (в части показателя коэффициента запаса сопротивления усталости элементов рамы и кузова вагона)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4.1.10 и 4.2.2.1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14 </w:t>
            </w:r>
          </w:p>
          <w:p>
            <w:pPr>
              <w:spacing w:after="20"/>
              <w:ind w:left="20"/>
              <w:jc w:val="both"/>
            </w:pPr>
            <w:r>
              <w:rPr>
                <w:rFonts w:ascii="Times New Roman"/>
                <w:b w:val="false"/>
                <w:i w:val="false"/>
                <w:color w:val="000000"/>
                <w:sz w:val="20"/>
              </w:rPr>
              <w:t>
ГОСТ 34093-2017 "Вагоны пассажирские локомотивной тяги.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4.2.1.3 (первое, второе, третье, четвертое предложения; пятое предложение - только для двухэтажных вагонов), 4.2.1.5, 4.2.1.7, 4.2.1.10, 4.2.3.5 (первое предложение), 4.2.3.14 (первое и третье предложение), 4.2.3.15, 4.2.6.1 (в части наличия поручней), 4.2.6.2 и 4.2.1.16 </w:t>
            </w:r>
          </w:p>
          <w:p>
            <w:pPr>
              <w:spacing w:after="20"/>
              <w:ind w:left="20"/>
              <w:jc w:val="both"/>
            </w:pPr>
            <w:r>
              <w:rPr>
                <w:rFonts w:ascii="Times New Roman"/>
                <w:b w:val="false"/>
                <w:i w:val="false"/>
                <w:color w:val="000000"/>
                <w:sz w:val="20"/>
              </w:rPr>
              <w:t>
ГОСТ 34681-2020 "Вагоны</w:t>
            </w:r>
          </w:p>
          <w:p>
            <w:pPr>
              <w:spacing w:after="20"/>
              <w:ind w:left="20"/>
              <w:jc w:val="both"/>
            </w:pPr>
            <w:r>
              <w:rPr>
                <w:rFonts w:ascii="Times New Roman"/>
                <w:b w:val="false"/>
                <w:i w:val="false"/>
                <w:color w:val="000000"/>
                <w:sz w:val="20"/>
              </w:rPr>
              <w:t>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приложение А, пункт А.4 </w:t>
            </w:r>
          </w:p>
          <w:p>
            <w:pPr>
              <w:spacing w:after="20"/>
              <w:ind w:left="20"/>
              <w:jc w:val="both"/>
            </w:pPr>
            <w:r>
              <w:rPr>
                <w:rFonts w:ascii="Times New Roman"/>
                <w:b w:val="false"/>
                <w:i w:val="false"/>
                <w:color w:val="000000"/>
                <w:sz w:val="20"/>
              </w:rPr>
              <w:t xml:space="preserve">
ГОСТ 33435-2015 "Устройства управления, контроля и безопасности железнодорожного подвижного состава.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 приложение А, пункт А.4</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4.1.24, 4.2.6.1 (в части освещенности), и 4.2.11.14 (третий абзац, в части наличия дополнительного освещения)</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4.2.1.17 (в части наличия), 4.2.3.2 (в части наличия) и 4.2.3.10 (первый абзац только для вагонов, оборудованных входными дверями прислонного типа;</w:t>
            </w:r>
          </w:p>
          <w:p>
            <w:pPr>
              <w:spacing w:after="20"/>
              <w:ind w:left="20"/>
              <w:jc w:val="both"/>
            </w:pPr>
            <w:r>
              <w:rPr>
                <w:rFonts w:ascii="Times New Roman"/>
                <w:b w:val="false"/>
                <w:i w:val="false"/>
                <w:color w:val="000000"/>
                <w:sz w:val="20"/>
              </w:rPr>
              <w:t>
второй абзац: для вагонов, оборудованных входными дверями, не относящимися к прислонно-сдвижным)</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4.2.7.2 (первое перечисление), 4.2.7.3 (первое перечисление), 4.2.7.5 и 4.2.7.13 (для вагонов, оборудованных противоюзным устройством)</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4.2.7.1 (первый абзац) и 4.2.7.10 (при наличии; только при отношении брутто к таре более 1,15)</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4.2.7.6</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4.2.7.3 (второе перечисление) и 4.2.7.7</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4.2.1.9</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4.2.7.1</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3.2.3 (для вагонов, оборудованных МРТ)</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4.2.5.6</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"б" и "г" пункта 5.1.3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p>
            <w:pPr>
              <w:spacing w:after="20"/>
              <w:ind w:left="20"/>
              <w:jc w:val="both"/>
            </w:pPr>
            <w:r>
              <w:rPr>
                <w:rFonts w:ascii="Times New Roman"/>
                <w:b w:val="false"/>
                <w:i w:val="false"/>
                <w:color w:val="000000"/>
                <w:sz w:val="20"/>
              </w:rPr>
              <w:t>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4.2.5.4 (при оборудовании пассажирских вагонов беззазорными сцепными устройствами буферные устройства допускается не устанавливать при условии обеспечения плавности хода)</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4.1.13, 4.1.24, 4.1.28, 4.2.1.6, 4.2.6.1 (в части освещенности), 4.2.9.1 - 4.2.9.10, 4.2.10.1-4.2.10.5, 4.2.11.25 и 5.2</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4.2.1.3 (первое предложение) и 4.2.1.5</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 и 4.3 </w:t>
            </w:r>
          </w:p>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4.2.6.1 (за исключением освещенности), 4.2.6.2 и 4.2.6.3</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4.2.1.14 (только для вагонов, оборудованных верхними спальными полками)</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4.1.10, 4.1.15 (пятый абзац – только для вагонов для перевозки спецконтингента), 4.1.16 (только для вагонов, предназначенных для эксплуатации в международном сообщении), 4.1.17 (только для вагона-ресторана), 4.1.18 (только для вагонов с местами для сидения), 4.1.19 (второй абзац – только для специальных вагонов; третий абзац – только для вагона-ресторана; четвертый абзац - только для вагонов для перевозки спецконтингента; шестой абзац - только для вагонов с туалетом для инвалидов), 4.1.20,4.1.21, 4.1.23(только для вагонов с местами для сидения салонного типа), 4.2.1.15(только для вагонов с трансформируемыми спальными местами), 4.2.1.13 и 4.2.3.8</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4.2.11.10 и 4.2.11.11</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4.2.11.14 (первый абзац), 4.2.11.15, 4.2.11.16 и 4.2.11.17 (в части наличия заземления)</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4.2.11.23, 4.2.11.24 (только для вагонов с высоковольтным преобразователем)</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4.2.11.6</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 8.12, 9.1, 9.2, 9.3 (в части наличия; второй абзац только для двухэтажных вагонов), 9.4 и 11.1 (только для специальных вагонов)</w:t>
            </w:r>
          </w:p>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4.2.8.3 (в части наличия), 4.2.8.6</w:t>
            </w:r>
          </w:p>
          <w:p>
            <w:pPr>
              <w:spacing w:after="20"/>
              <w:ind w:left="20"/>
              <w:jc w:val="both"/>
            </w:pPr>
            <w:r>
              <w:rPr>
                <w:rFonts w:ascii="Times New Roman"/>
                <w:b w:val="false"/>
                <w:i w:val="false"/>
                <w:color w:val="000000"/>
                <w:sz w:val="20"/>
              </w:rPr>
              <w:t>(в части наличия), 4.2.9.1 (в части наличия систем отопления, вентиляции и кондиционирования), 4.2.11.26 и 4.2.13.4</w:t>
            </w:r>
          </w:p>
          <w:p>
            <w:pPr>
              <w:spacing w:after="20"/>
              <w:ind w:left="20"/>
              <w:jc w:val="both"/>
            </w:pPr>
            <w:r>
              <w:rPr>
                <w:rFonts w:ascii="Times New Roman"/>
                <w:b w:val="false"/>
                <w:i w:val="false"/>
                <w:color w:val="000000"/>
                <w:sz w:val="20"/>
              </w:rPr>
              <w:t>(в части наличия)</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б) (в части наличия искрогасителей)</w:t>
            </w:r>
          </w:p>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cвойств неметаллических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4.2.11.1</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4.2.3.9 (третий абзац, четвертый абзац - только для дверей с электромеханическим и электропневматическим приводами), 4.2.3.10 (первый абзац только для вагонов, оборудованных входными дверями прислонного типа;</w:t>
            </w:r>
          </w:p>
          <w:p>
            <w:pPr>
              <w:spacing w:after="20"/>
              <w:ind w:left="20"/>
              <w:jc w:val="both"/>
            </w:pPr>
            <w:r>
              <w:rPr>
                <w:rFonts w:ascii="Times New Roman"/>
                <w:b w:val="false"/>
                <w:i w:val="false"/>
                <w:color w:val="000000"/>
                <w:sz w:val="20"/>
              </w:rPr>
              <w:t>
второй абзац: для вагонов, оборудованных входными дверями, не относящимися к прислонно-сдвижным), 4.2.3.11 (в части наличия; только для дверей с электромеханическим и электропневматическим приводами) и 4.2.3.13</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4.2.1.17 (в части аварийного открывания дверей – только для вагонов, оборудованных автоматическими дверями), 4.2.3.10 (первый абзац только для вагонов, оборудованных входными дверями прислонного типа; второй абзац: для вагонов, оборудованных входными дверями, не относящимися к прислонно-сдвижным) и 4.2.3.14 (в части фиксации входных дверей в открытом положении) </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 7.4-7.6, 7.4.1.1, 7.4.1.2, 7.4.2, 7.4.3, 7.5.1, 7.5.2, 8.2, 9.1 (первый абзац), 9.2.3, 9.3.2, 9.4, 9.6, 9.7.1 – 9.7.3, 10.2.7, 10.4.1, 11.1.1, 11.1.2, 11.2.8 и 12.1</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4.2.1.4</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и 7.2</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4.2.1.16, 4.6.1, 4.6.2, 4.6.4 и 4.6.5</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11.2.9 (только для вагонов, предназначенных для проезда граждан, имеющих ограничения в подвижности)</w:t>
            </w:r>
          </w:p>
          <w:p>
            <w:pPr>
              <w:spacing w:after="20"/>
              <w:ind w:left="20"/>
              <w:jc w:val="both"/>
            </w:pPr>
            <w:r>
              <w:rPr>
                <w:rFonts w:ascii="Times New Roman"/>
                <w:b w:val="false"/>
                <w:i w:val="false"/>
                <w:color w:val="000000"/>
                <w:sz w:val="20"/>
              </w:rPr>
              <w:t>
и раздел 14 (только для вагонов, предназначенных для проезда граждан, имеющих ограничения в подвижности)</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4.6.6</w:t>
            </w:r>
          </w:p>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Вагоны-платформы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26686-2022 "Вагоны-платформы.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и "б" пункта 4.3.1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и 4.2.1</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4.2.9 (за исключением вагонов, конструкция которых не допускает или не предусматривает проход по сортировочным горкам и (или) проход по аппарели съезда), 4.2.10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"е" и "ж"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параметр 3, пункт 4.2.7</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4.2.8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(совместно с пунктом 5.16 ГОСТ 26686-96 "Вагоны-платформы магистральных железных дорог колеи 1520 мм. Общие технические условия" (в части усилия приложенного к рукоятке винта стояночного тормоза))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26686-96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4.2.10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5.2 и 9.1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4.2.13 (для вагонов-платформ, оборудованных бортами), 4.2.14 (для вагонов-платформ, оборудованных бортами) и 5.9</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4.1.15 (в части сохранности груза)</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"в", "г"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и 4.2.5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или пункт 4.2.2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4.3.1, пункт 4.3.9 (для универсальных вагонов-платформ, оборудованных торцевыми бортами)</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пункт 4.2.1</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 совместно с пунктом А 1.1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4.2.9 (за исключением вагонов, конструкция которых не допускает или 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4.1.9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4.1.16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4.2.10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"в", "г", "д" пункта 4.3.1 </w:t>
            </w:r>
          </w:p>
          <w:p>
            <w:pPr>
              <w:spacing w:after="20"/>
              <w:ind w:left="20"/>
              <w:jc w:val="both"/>
            </w:pPr>
            <w:r>
              <w:rPr>
                <w:rFonts w:ascii="Times New Roman"/>
                <w:b w:val="false"/>
                <w:i w:val="false"/>
                <w:color w:val="000000"/>
                <w:sz w:val="20"/>
              </w:rPr>
              <w:t>
ГОСТ 26686-2022 "Вагоны-платформы.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4.2.2, 4.2.3 и 4.2.5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4.2.6 и 5.1</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4.1.22 (третий абзац) и 5.1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3.1.10 и 3.3.7 (для вагонов, оборудованных электротехническими изделиями) ГОСТ 12.2.007.0-75 "Система стандартов безопасности труда. Изделия электротехнические. </w:t>
            </w:r>
          </w:p>
          <w:p>
            <w:pPr>
              <w:spacing w:after="20"/>
              <w:ind w:left="20"/>
              <w:jc w:val="both"/>
            </w:pPr>
            <w:r>
              <w:rPr>
                <w:rFonts w:ascii="Times New Roman"/>
                <w:b w:val="false"/>
                <w:i w:val="false"/>
                <w:color w:val="000000"/>
                <w:sz w:val="20"/>
              </w:rPr>
              <w:t>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4.1.18 (при наличии электрооборудования в составе вагонов-платформ) и 5.4 (при наличии электрооборудования в составе вагонов-платформ)</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и 4.6 </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(совместно с пунктом 5.16 ГОСТ 26686-96 "Вагоны-платформы магистральных железных дорог колеи 1520 мм. Общие технические условия" (в части усилия приложенного к рукоятке винта стояночного тормоза))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26686-96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и 5.6 </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4.1.23 и 4.2.4</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4.1.4</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4.1.4 третье перечисление</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 совместно с пунктом А 1.1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и "п" пункта 4.3.1</w:t>
            </w:r>
          </w:p>
          <w:p>
            <w:pPr>
              <w:spacing w:after="20"/>
              <w:ind w:left="20"/>
              <w:jc w:val="both"/>
            </w:pPr>
            <w:r>
              <w:rPr>
                <w:rFonts w:ascii="Times New Roman"/>
                <w:b w:val="false"/>
                <w:i w:val="false"/>
                <w:color w:val="000000"/>
                <w:sz w:val="20"/>
              </w:rPr>
              <w:t>
ГОСТ 26686-2022 "Вагоны-платформы. Общие технические условия"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4.2.9 (за исключением вагонов, конструкция которых не допускает или не предусматривает проход по сортировочным горкам и (или) проход по аппарели съезда)</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 и 5.6</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абзац 4 пункта А.5, абзац 4 пункта А.8 и пункт 5.3 (при креплении болтами поручней, подножек, лестниц)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4.1.22 (первый и второй абзацы), 5.2, 5.3</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5.2 и 9.5</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4.1.19</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4.1.4</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4.1.20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 4.5.3 и 4.5.5</w:t>
            </w:r>
          </w:p>
          <w:p>
            <w:pPr>
              <w:spacing w:after="20"/>
              <w:ind w:left="20"/>
              <w:jc w:val="both"/>
            </w:pPr>
            <w:r>
              <w:rPr>
                <w:rFonts w:ascii="Times New Roman"/>
                <w:b w:val="false"/>
                <w:i w:val="false"/>
                <w:color w:val="000000"/>
                <w:sz w:val="20"/>
              </w:rPr>
              <w:t>
ГОСТ 26686-2022 "Вагоны-платформы.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4.6 </w:t>
            </w:r>
          </w:p>
          <w:p>
            <w:pPr>
              <w:spacing w:after="20"/>
              <w:ind w:left="20"/>
              <w:jc w:val="both"/>
            </w:pPr>
            <w:r>
              <w:rPr>
                <w:rFonts w:ascii="Times New Roman"/>
                <w:b w:val="false"/>
                <w:i w:val="false"/>
                <w:color w:val="000000"/>
                <w:sz w:val="20"/>
              </w:rPr>
              <w:t>
ГОСТ Р 70463-2022 "Вагоны-платформы четырех и шестиосные.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4.5.6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4.5.6 </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Вагоны-самосвалы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3.1.1 </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и "б" пункта 4.3.1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"е" и "ж" пункта 4.3.1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4.3.1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(совместно с пунктом 3.2.9 (в части усилия на штурвале привода) </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xml:space="preserve">
ГОСТ 5973-2022 "Вагоны-самосвалы.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раздела 4</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4.2 (только для вагонов с гидравлическим приводом разгрузки) и 4.3</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4.1.5 (четвертое перечисление – только при их наличии), 4.2.15 и 5.12 </w:t>
            </w:r>
          </w:p>
          <w:p>
            <w:pPr>
              <w:spacing w:after="20"/>
              <w:ind w:left="20"/>
              <w:jc w:val="both"/>
            </w:pPr>
            <w:r>
              <w:rPr>
                <w:rFonts w:ascii="Times New Roman"/>
                <w:b w:val="false"/>
                <w:i w:val="false"/>
                <w:color w:val="000000"/>
                <w:sz w:val="20"/>
              </w:rPr>
              <w:t xml:space="preserve">
ГОСТ 5973-2022 "Вагоны-самосвалы.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"г" пункта 4.3.1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4.3.1 </w:t>
            </w:r>
          </w:p>
          <w:p>
            <w:pPr>
              <w:spacing w:after="20"/>
              <w:ind w:left="20"/>
              <w:jc w:val="both"/>
            </w:pPr>
            <w:r>
              <w:rPr>
                <w:rFonts w:ascii="Times New Roman"/>
                <w:b w:val="false"/>
                <w:i w:val="false"/>
                <w:color w:val="000000"/>
                <w:sz w:val="20"/>
              </w:rPr>
              <w:t xml:space="preserve">
ГОСТ 5973-2022 "Вагоны-самосвалы.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xml:space="preserve">
ГОСТ 5973-2022 "Вагоны-самосвалы.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4.1.8 </w:t>
            </w:r>
          </w:p>
          <w:p>
            <w:pPr>
              <w:spacing w:after="20"/>
              <w:ind w:left="20"/>
              <w:jc w:val="both"/>
            </w:pPr>
            <w:r>
              <w:rPr>
                <w:rFonts w:ascii="Times New Roman"/>
                <w:b w:val="false"/>
                <w:i w:val="false"/>
                <w:color w:val="000000"/>
                <w:sz w:val="20"/>
              </w:rPr>
              <w:t xml:space="preserve">
ГОСТ 5973-2022 "Вагоны-самосвалы.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"в", "г", "д" пункта 4.3.1 ГОСТ 5973-2022 "Вагоны-самосвалы.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4.2.6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3.1.9, 3.4, 3.3.3, 3.3.4, 3.3.5 и 3.6 (второе предложение - только при наличии электрооборудования) </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4.2.9, 4.2.10, 4.2.11, 4.2.12, 4.2.13, 4.2.14, 4.2.16, 5.1, 5.7 (только при наличии пневматического привода) и 5.9 (Только при наличии электрооборудования) </w:t>
            </w:r>
          </w:p>
          <w:p>
            <w:pPr>
              <w:spacing w:after="20"/>
              <w:ind w:left="20"/>
              <w:jc w:val="both"/>
            </w:pPr>
            <w:r>
              <w:rPr>
                <w:rFonts w:ascii="Times New Roman"/>
                <w:b w:val="false"/>
                <w:i w:val="false"/>
                <w:color w:val="000000"/>
                <w:sz w:val="20"/>
              </w:rPr>
              <w:t>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и 4.6 </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и 5.3.1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3.2.9 ГОСТ 30549-98 "Вагоны-самосвалы (думпкары) железных дорог колеи 1520 мм. Требования безопасности" (в части усилия на штурвале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3.2.6 и 3.1.6</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5973-2022 "Вагоны-самосвалы.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4.1.4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 1.1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3.1.5 и 3.1.6</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 (при креплении болтами поручней, подножек, лестниц), 5.6, абзац 3 пункта А.6 Приложения А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3.1.8</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5.2 и 9.5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3.1.7</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 (четвертое перечисление)</w:t>
            </w:r>
          </w:p>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"к" пункта 4.1.4 </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9.8</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4.4.1-4.4.3</w:t>
            </w:r>
          </w:p>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4.5.1, 4.5.2, 4.5.3, 4.5.4 (первое предложение), 4.5.5 и 5.6 </w:t>
            </w:r>
          </w:p>
          <w:p>
            <w:pPr>
              <w:spacing w:after="20"/>
              <w:ind w:left="20"/>
              <w:jc w:val="both"/>
            </w:pPr>
            <w:r>
              <w:rPr>
                <w:rFonts w:ascii="Times New Roman"/>
                <w:b w:val="false"/>
                <w:i w:val="false"/>
                <w:color w:val="000000"/>
                <w:sz w:val="20"/>
              </w:rPr>
              <w:t>
ГОСТ 5973-2022 "Вагоны-самосвалы.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4.5.6</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Вагоны-цистерны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и "б"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"е" и "ж"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(в части усилия приложенного к рукоятке винта стояночного тормоза)</w:t>
            </w:r>
          </w:p>
          <w:p>
            <w:pPr>
              <w:spacing w:after="20"/>
              <w:ind w:left="20"/>
              <w:jc w:val="both"/>
            </w:pPr>
            <w:r>
              <w:rPr>
                <w:rFonts w:ascii="Times New Roman"/>
                <w:b w:val="false"/>
                <w:i w:val="false"/>
                <w:color w:val="000000"/>
                <w:sz w:val="20"/>
              </w:rPr>
              <w:t>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xml:space="preserve">
ГОСТ Р 51659-2000 "Вагоны-цистерны магистральных железных дорог колеи 1520 мм.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4.2.4 (первое и второе предложение только для нефтебензиновых цистерн), 4.2.18 (для цистерн, перевозящих пищевые продукты), 5.18 (для цистерн, перевозящих опасные грузы), 5.20 (для опасных грузов класса 2 в части наличия), 5.23 и 5.28</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4.2.14, 4.2.41 (для вагонов-цистерн, перевозящих пищевые грузы), 5.9 (для вагонов-цистерн, перевозящих опасные грузы (второе предложение – для вагонов-цистерн, перевозящих воспламеняющиеся грузы)), 5.10 и 5.15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подпункты "а", "б", "в", "г" пункта 4.3.1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 1.1</w:t>
            </w:r>
          </w:p>
          <w:p>
            <w:pPr>
              <w:spacing w:after="20"/>
              <w:ind w:left="20"/>
              <w:jc w:val="both"/>
            </w:pPr>
            <w:r>
              <w:rPr>
                <w:rFonts w:ascii="Times New Roman"/>
                <w:b w:val="false"/>
                <w:i w:val="false"/>
                <w:color w:val="000000"/>
                <w:sz w:val="20"/>
              </w:rPr>
              <w:t>
ГОСТ 32700-2020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4.3.1 (за исключением вагонов, конструкция которых не допускает или не предусматривает проход по сортировочным горкам и (или) проход по аппарели съезда)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4.1.9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"в", "г", "д"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4.2.6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4.2.7 </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4.2.18, 4.2.24 (для вагонов-цистерн, перевозящих жидкие грузы) и 5.1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4.6</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(в части усилия приложенного к рукоятке винта стояночного тормоза) </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5.17</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4.1.4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А 1.1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w:t>
            </w:r>
          </w:p>
          <w:p>
            <w:pPr>
              <w:spacing w:after="20"/>
              <w:ind w:left="20"/>
              <w:jc w:val="both"/>
            </w:pPr>
            <w:r>
              <w:rPr>
                <w:rFonts w:ascii="Times New Roman"/>
                <w:b w:val="false"/>
                <w:i w:val="false"/>
                <w:color w:val="000000"/>
                <w:sz w:val="20"/>
              </w:rPr>
              <w:t>
ГОСТ 10674-2022 "Вагоны-цистерны. Общие технические условия"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 5.9 и 5.10</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абзац 4 пункта А.5, абзац 4 пункта А.8 и пункты 5.3 (при креплении болтами поручней, подножек, лестниц) и 5.6 </w:t>
            </w:r>
          </w:p>
          <w:p>
            <w:pPr>
              <w:spacing w:after="20"/>
              <w:ind w:left="20"/>
              <w:jc w:val="both"/>
            </w:pPr>
            <w:r>
              <w:rPr>
                <w:rFonts w:ascii="Times New Roman"/>
                <w:b w:val="false"/>
                <w:i w:val="false"/>
                <w:color w:val="000000"/>
                <w:sz w:val="20"/>
              </w:rPr>
              <w:t>
ГОСТ 10674-2022 "Вагоны-цистерны.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4.2.10 и 5.16</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5.2 и 9.9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5.14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4.1.4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4.2.11 (показатель в соответствии с пунктом 3.3.7 ГОСТ 12.2.007.0-75), 5.3, 5.9, 5.12, 5.14, 5.15 (второе предложение), 5.19, 5.22 (для цистерн, предназначенных для перевозки опасных грузов) и 5.24</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абзац 4 пункта А.5 и абзац 4 пункта А.8, пункты 4.2.2 (для вагонов-цистерн, оборудованных сливным прибором), 4.2.5, 4.2.11, 4.2.12, 4.2.13, 4.2.22 (для вагонов-цистерн с электрообогревом), 4.2.25, 4.2.26, 5.7 (для вагонов-цистерн с электрообогревом), 5.8 (для вагонов-цистерн для перевозки затвердевающих грузов, оборудованных системой разогрева), 5.11, 5.12 и 5.13 (для вагонов-цистерн, предназначенных для воспламеняющихся грузов) </w:t>
            </w:r>
          </w:p>
          <w:p>
            <w:pPr>
              <w:spacing w:after="20"/>
              <w:ind w:left="20"/>
              <w:jc w:val="both"/>
            </w:pPr>
            <w:r>
              <w:rPr>
                <w:rFonts w:ascii="Times New Roman"/>
                <w:b w:val="false"/>
                <w:i w:val="false"/>
                <w:color w:val="000000"/>
                <w:sz w:val="20"/>
              </w:rPr>
              <w:t>
ГОСТ 10674-2022 "Вагоны-цистерны.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9.11</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4.4.1-4.4.3, 4.4.4 (только для нефтебензиновых цистерн), 4.4.5 (для цистерн, перевозящих опасные грузы) и 5.25 (при наличии сливного устройства)</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4.5.1, 4.5.2 (только для вагонов-цистерн для перевозки нефтепродуктов, цемента, кислот, битума), 4.5.3 (первый абзац), 4.5.4 (первое предложение, 4.5.6 и 5.6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4.5.7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4.5.7 </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Дизель-поезда, автомотрисы, рельсовые автобусы, их вагоны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4.6-4.8, 4.10, 11.1.6 и 11.1.9</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4.14, 5.13.1, 5.13.3, 5.13.4 , 5.13.5* (при наличии), 5.13.6 (при наличии), 5.13.7, 5.13.8 (абзац 1*, 3), 5.15.1 (абзац 1, предложение 2), 5.22 (при скорости 160 км/ч), 8.34* (при наличии) и 8.44 (при наличии)*</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 4.3 </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5.1.3 (абзац 2) и 5.2</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4.1.1-4.1.3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7.13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(подпункт 4 абзаца 1)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5.13.7 (абзац 1, подпункт 1, 3)</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 7.3 (абзац 1) и 7.14 (абзац 2)</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5.1.8</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3 показатель) и 9.4*</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абзаца 1 пункта 5.4.1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w:t>
            </w:r>
            <w:r>
              <w:rPr>
                <w:rFonts w:ascii="Times New Roman"/>
                <w:b w:val="false"/>
                <w:i w:val="false"/>
                <w:color w:val="000000"/>
                <w:sz w:val="20"/>
              </w:rPr>
              <w:t>33434-2015 "Устройство сцепное и автосцепное железнодорожного подвижного состава. Технические требования и правила приемки"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8.5 (абзац 2), 12.1.1 (абзацы 2, 3, 4), 12.3.1, 12.4, 12.5.6, 12.6.4, 12.7 (абзацы 5, 6, 8, 10), 12.9.1, 12.9.2 (абзац 2), 12.9.3 (подпункт 1-4), 13.2 и 13.3 (абзац 2)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6.21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xml:space="preserve">
пункты 5.3 (абзац 1) и 5.7 (абзац 1) </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7.4* (при наличии), 7.5* (при наличии), 7.6, 9.1 (абзац 1), 9.2, 9.2.1, 9.2.3, 9.2.4, 9.4-9.6, 11.1, 11.1.1, 11.1.2, 11.2, 11.2.1-11.2.6, 11.2.8, 11.2.9, 12.1, 12.3, 13.1, 13.2, (абзац 1), 13.3, 13.3.1</w:t>
            </w:r>
          </w:p>
          <w:p>
            <w:pPr>
              <w:spacing w:after="20"/>
              <w:ind w:left="20"/>
              <w:jc w:val="both"/>
            </w:pPr>
            <w:r>
              <w:rPr>
                <w:rFonts w:ascii="Times New Roman"/>
                <w:b w:val="false"/>
                <w:i w:val="false"/>
                <w:color w:val="000000"/>
                <w:sz w:val="20"/>
              </w:rPr>
              <w:t xml:space="preserve">и раздел 14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8.34 * (при наличии)</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5.15.4, 5.15.7 (абзац 2, 3), 6.4 (подпункт 16), 6.23 (абзац 1, 2, 4, 5), 8.3, 8.9 (абзац 4), 8.20 (абзац 1)*, 8.27, 8.30, 8.37 (абзац 1, 3, 4), 12.1.1 (абзац 7), 12.6.5 (при наличии), 13.1.1, 13.1.3, 13.1.4 и 13.1.5</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5.3, 5.5, 6.2.1 и 9.3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(абзац 1, 2*), 5.1.4, 5.1.7, 5.5, 5.7 и 5.23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(абзацы 1 и 2*), 5.1.4, 5.1.7, 5.5 и 5.7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5.1.5 и 5.1.7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7.20, 8.2, 8.3, 8.9 (абзацы 4, 3 предложения 1, 2), 8.20 (абзац 1), 8.37 (абзац 1), 8.38 и 11.1.7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(абзацы 1 и 2*) и 5.1.4</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5.1.7 и 5.7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7.2, 8.10 и 8.11</w:t>
            </w:r>
          </w:p>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5.15.9, 5.17, 5.18 (при наличии), 5.21.4 (абзацы 2, 3), 6.18, 8.3 (абзацы 5, 6), 8.20 (при наличии) и 12.2 (абзац 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предложения 1, 2), 5.15.8, 6.22, 7.3 (абзац 1), 7.12, 7.15 (абзац 1, подпункт 4), 7.20-7.22 и 8.20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предложение 3), 6.10 (подпункт 1), 7.16, 7.18, 7.19, 10.3.1 (подпункт 26) и 10.4.4 (5 подпункт)</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12.4</w:t>
            </w:r>
          </w:p>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 (для пунктов "б" 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предложение 3), 7.1 (подпункт 2), 10.3.1 (абзац 1, подпункт 1, 4, 6, 15, 17), 11.1.1 (подпункт 1, 2), 11.2.1, 11.2.2* и 13.1.1 (абзацы 2,3)</w:t>
            </w:r>
          </w:p>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11.1.1 (подпункт 2, 3)</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7,13, 10.3 (подпункт 7, 9) и 12.2</w:t>
            </w:r>
          </w:p>
          <w:p>
            <w:pPr>
              <w:spacing w:after="20"/>
              <w:ind w:left="20"/>
              <w:jc w:val="both"/>
            </w:pPr>
            <w:r>
              <w:rPr>
                <w:rFonts w:ascii="Times New Roman"/>
                <w:b w:val="false"/>
                <w:i w:val="false"/>
                <w:color w:val="000000"/>
                <w:sz w:val="20"/>
              </w:rPr>
              <w:t>
(абзац 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12.1.9 (абзац 1, предложения 2-4), 12.2 (абзац 2), 12.5.1, 12.5.3, 12.5.5 - 12.5.7.</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10.4.2, 12.2 (абзац 2) и 12.4</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12.1.9 (абзац 1 предложения 1, 2), 12.1.10, 12.1.14 и 12.1.16*</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2, 3) и 12.2 (таблица Б.13 (в части времени покидания кабины машиниста))</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12.5.1, 12.5.5 (2 предложение) и 12.7 (абзац 9)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12.1.9 (абзац 2) и 12.1.15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7.2, 7.3 (абзац 1), 7.14 (абзац 2), 7.20-7.22 и 9.4*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7.15 (подпункт 9)</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7.11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7.13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5.1.8</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7.21 (абзац 1)* и 7.22</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5.13.1, 5.13.4, 5.13.5 (при наличии беззазорного сцепного устройства) и 5.13.7 (абзацы 1, 2)</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(абзац 3), 5.13.5 (при наличии) – для беззазорных сцепных устройств и 5.13.8 (абзац 1) – при оборудовании автосцепным устройством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12.1.4 и 13.3 (абзац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12.1.1 (абзацы 2, 3), 12.1.4, 12.1.5, 12.1.6 (таблица 12), 12.1.7.1, 12.1.8-12.1.10 и 13.2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5.16*, 5.17 и 5.18 (при наличии)</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13.1.3 (абзац 1) и 13.1.4 (абзац 1, подпункт 1, 2*, 3, 4, абзац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2 пункта 18.5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5.14.1 и 5.14.2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5.10, 5.14.1, 5.15.3 (предложение 1), 5.15.4, 5.15.5, 5.19 и 12.7 (абзац 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6.18</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7.3 (абзац 1), 8.3 и 8.9 (абзац 4)</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(при наличии) и 8.3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20.5- 20.7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8.34 * (при наличии)</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8.20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13.1.1 и 13.1.5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10.4</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 (подпункт 16)</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12.1.4 и 12.1.5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4.2.4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 (подпункт 1), 12.9.1, 12.9.3 (подпункт 1-4) и 11.2.1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5.8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1, подпункт 1 пункта 11.2.1</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1 пункта 5.15.7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5.15.4 и 5.15.7 (абзацы 2, 3 (предложение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9.2.1, 9.2.3 и 9.2.4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7.4* (при наличии), 7.5* (при наличии), 7.6, 9.1 (абзац 1), 9.4 – 9.6, 11.1, 11.2, 11.1.1, 11.1.2, 11.2.1 – 11.2.6, 11.2.8, 11.2.9, 12.1, 12.3, 13.1, 13.2 (абзац 2), 13.3, 13.3.1 и раздел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(предложение 1), 5.21.3 (таблица 3) и 5.21.4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и 5.21.2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5.21.4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13.1.4 (абзац 1, подпункт 2, абзац 2)*)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8.3 (абзац 4 предложение 2, абзац 5) и 15.2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Автомотрисы, рельсовые автобусы,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4.1.8, 6.11, 9.2.5, 9.2.6, 11.3, 11.4 и 14.12.1 (абзац 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4.1.3, 4.2.4 (абзацы 1-3), 4.2.5 (абзац 1, абзац 2, предложение 1), 16.1 (таблица 8)* и 16.3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10.10 (абзац 1) и 11.1 (абзац 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7.3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4.1.1- 4.1.3, 4.1.11 (подпункт 1-3), 17.2 (таблица 10, показатель 1) и 17.7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(подпункт 1-3) и 17.7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9 пункта 12.4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абзац 2 пункта 4.2.4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абзац 1, подпункт 4 пункта 5.4.1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12.3 (абзацы 2-4), 12.7 (абзац 1, предложение 4) и 12.7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3 пункта 6.3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(подпункт 1-3) и 17.7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 (абзац 2) и 7.20</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(абзац 3), 7.9, 7.10, 7.11 (абзацы 1 – 2), 8.1.2, 8.1.3 (в части эргономических показателей), 8.1.4 (абзацы 2, 4), 8.3.2, 8.3.3, 8.6.1 (абзацы 2 – 3), 8.6.2, 8.6.4, 8.6.7, 8.6.9 (абзац 2), 8.6.10, 9.1.1, 9.1.4 (абзац 2), 9.1.5, 9.1.7, 9.1.9 (в части геометрических параметров), 9.5.1 (абзацы 2-4), 9.5.2, 9.5.4 (абзац 3, предложения 1-2, абзацы 4, 6, 7), 9.5.6, 9.5.7 (подпункт 1, 2), 10.3 (абзац 2)*, 10.7 (абзац 1)*, 18.1 (абзац 3)*, 19.1, 19.2, 21.1.2 – 21.1.6, 21.2.1-21.2.3 и 21.3.1 – 21.3.3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19.6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 (абзац 1) и 5.7 (абзац 1) </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16.1 (абзац 2, таблица 8)*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7.12.1 (абзацы 1-2, 4), 7.19, 8.1.4 (абзац 3), 9.1.2, 9.5.4 (абзац 5), 11.11, 11.14 (абзац 2), 11.15 (абзац 1), 18.1 (таблица 11*, таблица 12*), 18.1 (абзац 3)*, 18.2 - 18.6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5.3, 5.5, 6.2.1, 9.11 и 10.4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17.2 (таблица 10, показатели 7, 8, 9*, 10 – 12 и 13*)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6.3.11 и 6.3.16</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17.2 (таблица 10, показатели 7, 8, 9*, 10 – 12 и 13*)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6.3.11</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17.2 (таблица 10, показатели 6, 10-11, 13*)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6.3.11</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4.2.6, 11.9, 12.3 (абзацы 3, 4), 12.7 (абзац 1, предложение 4, абзац 2), 14.9, 11.10 (абзац 1), 11.14 (абзац 2), 11.15, 11.16 и 11.17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17.2 (таблица 10, показатели 7-9*)</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1 пункта 10.10</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6.1.1</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p>
            <w:pPr>
              <w:spacing w:after="20"/>
              <w:ind w:left="20"/>
              <w:jc w:val="both"/>
            </w:pPr>
            <w:r>
              <w:rPr>
                <w:rFonts w:ascii="Times New Roman"/>
                <w:b w:val="false"/>
                <w:i w:val="false"/>
                <w:color w:val="000000"/>
                <w:sz w:val="20"/>
              </w:rPr>
              <w:t>
пункты 15.1 и 17.2 (таблица 10, показатель 10)</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и 7.2</w:t>
            </w:r>
          </w:p>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4.2.4 (абзац 4), 7.8 – 7.10, 7.11 (абзацы</w:t>
            </w:r>
          </w:p>
          <w:p>
            <w:pPr>
              <w:spacing w:after="20"/>
              <w:ind w:left="20"/>
              <w:jc w:val="both"/>
            </w:pPr>
            <w:r>
              <w:rPr>
                <w:rFonts w:ascii="Times New Roman"/>
                <w:b w:val="false"/>
                <w:i w:val="false"/>
                <w:color w:val="000000"/>
                <w:sz w:val="20"/>
              </w:rPr>
              <w:t>1 – 3), 7.19, 8.1.4 (абзацы 2, 4, 5), 8.1.6, 9.1.6, 10.3 (абзацы 2 – 3)*, 11.2, 11.14 (таблица 3), 12.13, 13.5 (абзацы 2 – 3), 18.6 и 20.2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(подпункт 10), 7.12.1 (абзац 1), 11.15 (абзац 2), 12.2 (подпункт 1, 3), 12.3 (абзацы 3, 4), 12.4 (подпункт 3, 4, 7), 12.7 (абзац 1, предложение 4), 12.7 (абзац 2), 14.1 (подпункт 6), 14.6, 14.7, 14.10 (подпункт "а", "б", "в") и 14.11 (подпункт 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 (абзац 2)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 (абзац 1, подпункт 1), 5.2.3, 8.3.7, 12.4 (абзац 5), 14.6 (подпункт 1) и 18.4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 "ж" пункта 4.2</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14.9</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(подпункт 1) и 8.3.3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8.3.7, 12.1 (абзац 1), 14.11 (абзац 1, подпункт 1-3, 7), 14.12.1 (абзац 1, подпункт 1-2, абзац 3), 14.12.2 (подпункт 1, 4-6) и 18.4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14.12.1 (абзац 1, подпункт 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14.11 (абзац 1, подпункт 2, 4, 5</w:t>
            </w:r>
          </w:p>
          <w:p>
            <w:pPr>
              <w:spacing w:after="20"/>
              <w:ind w:left="20"/>
              <w:jc w:val="both"/>
            </w:pPr>
            <w:r>
              <w:rPr>
                <w:rFonts w:ascii="Times New Roman"/>
                <w:b w:val="false"/>
                <w:i w:val="false"/>
                <w:color w:val="000000"/>
                <w:sz w:val="20"/>
              </w:rPr>
              <w:t>и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8.1.2, 8.1.3, 8.2.1 (абзацы 2-4), 8.2.2, 8.2.4, 8.2.5, 8.2.7 и 8.5.5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8.1.3, 8.1.4 (абзацы 2-4), 8.3.2, 8.3.3, 8.5.2, 8.5.3*, 8.5.4 и 8.5.5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8.5.2, 8.5.4, 8.5.5, 9.4.2-9.4.4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7.12.1 (абзац 4), 8.1.4 (абзац 3) и 9.1.2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5.5</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8.2.1 (абзац 1), 8.2.3, 9.2.2, 9.2.6 и 9.2.7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7.6 и 10.4*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12.2 (подпункт 1, 3), 12.3 (абзацы 2 – 4), 12.4 (подпункт 3), 12.7 (абзац 2) и 14.10 (подпункт в)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12.4 (подпункт 2, 8) и 12.8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12.4 (абзац 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12.4 (абзац 9)</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 (абзац 2) и 7.20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12.2 (подпункт 1, 3) и 12.4</w:t>
            </w:r>
          </w:p>
          <w:p>
            <w:pPr>
              <w:spacing w:after="20"/>
              <w:ind w:left="20"/>
              <w:jc w:val="both"/>
            </w:pPr>
            <w:r>
              <w:rPr>
                <w:rFonts w:ascii="Times New Roman"/>
                <w:b w:val="false"/>
                <w:i w:val="false"/>
                <w:color w:val="000000"/>
                <w:sz w:val="20"/>
              </w:rPr>
              <w:t>(подпункт 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 (абзацы 1-3)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4.2.4 (абзац 5) и 17.2 (таблица 10, показатель 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21.1.6 (абзац 1) и 18.2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8.6.1 (абзацы 2, 3), 8.6.2, 8.6.4, 8.6.7, 8.6.9 (абзац 2), 8.6.10, 9.5.1 (абзацы 2-4), 9.5.2, 9.5.4 (абзацы 3, 4, 6, 7), 9.5.6, 9.5.7 (подпункт 1, 2), 19.2, 21.1.2 (абзацы 1, 2), 21.1.3-21.1.5 и 21.1.6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7.10, 7.11 (абзац 3), 10.3 (абзац 3) и 20.2 (4 подпункт)</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18.2 и 18.5 (абзац 1, подпункт 1,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 (абзац 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9.1.1, 9.1.4 (абзац 2), 9.1.5, 9.1.7-9.1.9</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6.3.14 и 6.3.15*</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 (абзац 1, подпункт 3), 11.14 (абзац 1, таблица 3), 11.14 (абзац 2, таблица 4) и 11.15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20.5 - 20.7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16.2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18.1 (таблица 11*, таблица 12*) и 18.4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и 10.4</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18.3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8.6.9 (абзац 2), 9.5.6, 10.6* и 21.1.5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(абзац 3), 8.6.1 (абзац 1), 9.5.1 (абзац 1), 14.12.2 (подпункт 1, 2, 4-6), 19.5, 21.3.2 и 21.3.3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(абзац 1)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14.12.2 (абзац 3 подпункт 3*, абзац 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7.12.1 (абзацы 1-3) и 8.3.7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7.12.1 (абзацы 1, 4)</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9.2.1, 9.2.3 и 9.2.4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7.4*, 7.5*, 7.6, 9.1 (абзац 1), 9.4- 9.6, 11.1, 11.1.1, 11.1.2, 11.2, 11.2.1-11.2.6, 11.2.8, 11.2.9, 12.1, 12.3, 13.1, 13.2 (абзац 2), 13.3, 13.3.1 и раздел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 (абзац 1), 13.4 и 13.5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 (абзац 1), 13.5 и 13.6</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8.3.3 (предложение 2) и 13.5 (абзацы 2, 3)</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20.2</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Дизель-электропоезда,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4.6- 4.8, 4.10, 8.41 (абзац 2), 11.1.6 и 11.1.9</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4.14, 5.13.1, 5.13.3, 5.13.4*, 5.13.5* (при наличии), 5.13.6 (при наличии), 5.13.7, 5.13.8 (абзац 1*, 3), 5.15.1 (абзац 1, предложение 2), 5.22 (при скорости 160 км/ч), 8.33, 8.34, 8.41 (абзац 1), 8.42 (абзац 1) и 8.44 (при наличии)*</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5.1.2</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 4.3 </w:t>
            </w:r>
          </w:p>
          <w:p>
            <w:pPr>
              <w:spacing w:after="20"/>
              <w:ind w:left="20"/>
              <w:jc w:val="both"/>
            </w:pPr>
            <w:r>
              <w:rPr>
                <w:rFonts w:ascii="Times New Roman"/>
                <w:b w:val="false"/>
                <w:i w:val="false"/>
                <w:color w:val="000000"/>
                <w:sz w:val="20"/>
              </w:rPr>
              <w:t xml:space="preserve">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5.1.3 (абзац 2) и 5.2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4.1.1-4.1.3</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7.13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(подпункт 4 абзаца 1) </w:t>
            </w:r>
          </w:p>
          <w:p>
            <w:pPr>
              <w:spacing w:after="20"/>
              <w:ind w:left="20"/>
              <w:jc w:val="both"/>
            </w:pPr>
            <w:r>
              <w:rPr>
                <w:rFonts w:ascii="Times New Roman"/>
                <w:b w:val="false"/>
                <w:i w:val="false"/>
                <w:color w:val="000000"/>
                <w:sz w:val="20"/>
              </w:rPr>
              <w:t xml:space="preserve">
ГОСТ 33434-2015 "Устройство сцепное и автосцепное железнодорожного подвижного состава. Технические требования и правила приемки"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5.13.7 (абзац 1, подпункт 1 и 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 7.3 (абзац 1) и 7.14 (абзац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5.1.8</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3 показатель) и 9.4*</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абзац 1 пункта 5.4.1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w:t>
            </w:r>
            <w:r>
              <w:rPr>
                <w:rFonts w:ascii="Times New Roman"/>
                <w:b w:val="false"/>
                <w:i w:val="false"/>
                <w:color w:val="000000"/>
                <w:sz w:val="20"/>
              </w:rPr>
              <w:t>33434-2015 "Устройство сцепное и автосцепное железнодорожного подвижного состава. Технические требования и правила приемки"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8.5 (абзац 2), 12.1.1 (абзацы 2, 3, 4), 12.3.1, 12.4, 12.5.6, 12.6.4, 12.7 (абзацы 5, 6, 8, 10), 12.9.1, 12.9.2 (абзац 2), 12.9.3 (подпункт 1-4), 13.2 и 13.3 (абзац 2)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6.21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 (абзац 1), 5.7 (абзац 1) </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 (абзац 1), 7.4* (при наличии), 7.5* (при наличии), 7.6, 9.1 (абзац 1), 9.2, 9.2.1, 9.2.3, 9.2.4, 9.4- 9.6, 11.1, 11.1.1, 11.1.2, 11.2, 11.2.1-11.2.6, 11.2.8, 11.2.9, 12.1, 12.3, 13.1, 13.2, (абзац 1), 13.3, 13.3.1 и раздел 14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xml:space="preserve">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8.33 и 8.34</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xml:space="preserve">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5.15.4, 5.15.7 (абзац 2, 3), 6.4 (абзац 1, подпункт 16), 6.23 (абзац 1, 2, 4, 5), 8.3, 8.9 (абзац 4), 8.20 (абзац 1)*, 8.27, 8.30, 8.37 (абзац 1, 3, 4), 8.43*, 12.1.1 (абзац 7), 12.6.5 (при наличии), 13.1.1, 13.1.3, 13.1.4 и 13.1.5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5.3, 5.5, 6.2.1 и 9.3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(абзац 1, 2*), 5.1.4, 5.1.7, 5.5, 5.7 и 5.23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(абзацы 1 и 2*), 5.1.4, 5.1.7, 5.5 и 5.7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5.1.5 и 5.1.7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7.20, 8.1 (при наличии, для дизель-электропоезда), 8.2, 8.3, 8.9 (абзацы 4, 3 предложения 1, 2), 8.20 (абзац 1), 8.37 (абзац 1), 8.38, 8.43* и 11.1.7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(абзацы 1 и 2*) и 5.1.4</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5.1.7 и 5.7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5.5 </w:t>
            </w:r>
          </w:p>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7.2, 8.10 и 8.11</w:t>
            </w:r>
          </w:p>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5.15.9, 5.17, 5.18 (при наличии), 5.21.4 (абзацы 2, 3), 6.18, 8.3 (абзацы 5, 6), 8.20 (при наличии) и 12.2 (абзац 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предложения 1, 2), 5.15.8, 6.22, 7.3 (абзац 1), 7.12, 7.15 (абзац 1, подпункт 4), 7.20-7.22 и 8.20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предложение 3), 6.10 (подпункт 1), 7.16, 7.18, 7.19, 10.3.1 (подпункт 26) и 10.4.4 (подпункт 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12.4</w:t>
            </w:r>
          </w:p>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 (для пунктов "б" 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1, предложение 3), 7.1 (подпункт 2), 10.3.1 (абзац 1, подпункт 1, 4, 6, 15, 17), 11.1.1 (подпункт 1, 2), 11.2.1, 11.2.2* и 13.1.1 (абзацы 2,3)</w:t>
            </w:r>
          </w:p>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11.1.1 (подпункт 2, 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7,13, 10.3 (подпункт 7, 9) и 12.2 (абзац 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12.1.9 (абзац 1, предложения 2-4), 12.2 (абзац 2), 12.5.1, 12.5.3, 12.5.5 - 12.5.7.</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10.4.2, 12.2 (абзац 2) и 12.4</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12.1.9 (абзац 1 предложения 1, 2), 12.1.10, 12.1.14 и 12.1.16*</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5.15.7 (абзац 2, 3) и 12.2 (таблица Б.13 (в части времени покидания кабины машиниста))</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12.5.1, 12.5.5 (2 предложение) и 12.7 (абзац 9)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12.1.9 (абзац 2) и 12.1.15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7.2, 7.3 (абзац 1), 7.14 (абзац 2), 7.20-7.22 и 9.4*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7.15 (подпункт 9)</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7.11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7.13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5.1.8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7.21 (абзац 1)* и 7.22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5.13.1, 5.13.4, 5.13.5 (при наличии беззазорного сцепного устройства) и 5.13.7 (абзацы 1,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(абзац 3), 5.13.5 (при наличии) – для беззазорных сцепных устройств и 5.13.8 (абзац 1) – при оборудовании автосцепным устройством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12.1.4 и 13.3 (абзац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12.1.1 (абзацы 2, 3), 12.1.4, 12.1.5, 12.1.6 (таблица 12), 12.1.7.1, 12.1.8-12.1.10 и 13.2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5.16*, 5.17 и 5.18 (при наличии)</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13.1.3 (абзац 1) и 13.1.4 (абзац 1, подпункт 1, 2*, 3, 4, абзац 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2 пункта 18.5</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5.14.1 и 5.14.2</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5.10, 5.14.1, 5.15.3 (предложение 1), 5.15.4, 5.15.5, 5.19 и 12.7 (абзац 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6.18</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7.3 (абзац 1), 8.3, 8.9 (абзац 4) и 8.43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(при наличии) и 8.3</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20.5- 20.7</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8.33 и 8.34</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8.20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13.1.1 и 13.1.5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10.4</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 (подпункт 16)</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12.1.4 и 12.1.5</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4.2.4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 (подпункт 1), 12.9.1, 12.9.3 (подпункт 1-4) и 11.2.1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5.8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11.2.1 (абзац 1, подпункт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5.15.7 (абзац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5.15.4 и 5.15.7 (абзацы 2, 3, предложение 1)</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9.2.1, 9.2.3 и 9.2.4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7.4* (при наличии), 7.5* (при наличии), 7.6, 9.1 (абзац 1), 9.4- 9.6, 11.1, 11.1.1, 11.1.2, 11.2, 11.2.1-11.2.6, 11.2.8, 11.2.9, 12.1, 12.3, 13.1, 13.2 (абзац 2), 13.3, 13.3.1 и раздел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и 5.21.2 (абзац 1)</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 (абзац 1)</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5.21.2 и 5.21.3</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5.21.4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13.1.4 (абзац 1, подпункт 2, абзац 2)*)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8.3 (абзац 4 предложение 2, абзац 5) и 15.2 </w:t>
            </w:r>
          </w:p>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15.1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Полувагоны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или 5.3 </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или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или 5.3 </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"н" и "п"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5.1.9 и 5.1.10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"е", "ж" пункта 4.3.1</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5.2.2 (для полувагонов с люками в полу), 5.2.3</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"в" пункта 4.2.9 (для полувагонов с люками в полу), 4.2.10 (для полувагонов с глухим полом) и 5.12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"в", "г"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p>
            <w:pPr>
              <w:spacing w:after="20"/>
              <w:ind w:left="20"/>
              <w:jc w:val="both"/>
            </w:pPr>
            <w:r>
              <w:rPr>
                <w:rFonts w:ascii="Times New Roman"/>
                <w:b w:val="false"/>
                <w:i w:val="false"/>
                <w:color w:val="000000"/>
                <w:sz w:val="20"/>
              </w:rPr>
              <w:t>
(за исключением вагонов, конструкция которых не допускает или не предусматривает проход по сортировочным горкам и (или) проход по аппарели съезда)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4.1.8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"б", "в", "г", "д" пункта 4.3.1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6.3.8 совместно с пунктом 4.6 </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5.1.2 </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4.2.5 и 4.2.6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и 4.6 </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5.1.4</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пунктом 4.3.14</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"п" пункта 4.3.1</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4.1.4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5.1.3 (первый абзац)</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А.5 (абзац 4), А.8 (абзац 4), 5.3 и 5.6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5.2 и 9.5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(второй абзац)</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"ж" пункта 4.1.4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(четвертое перечисление) </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4.5.1–4.5.5, 5.6</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4.5.6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4.5.6 </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Специальный несамоходный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и 3.1.3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(перечисления 1, 2, 4-8)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(перечисление 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3.1.4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(перечисления 7, 8)</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5.1.9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(перечисление 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таблица 1 (в части коэффициента запаса устойчивости от опрокидывания в кривых)</w:t>
            </w:r>
          </w:p>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5.1.9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 таблица 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(перечисления 7, 8), 4.2.2 и 4.2.3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 (в части показателя допускаемой динамической погонной нагрузки на железнодорожный путь от тележки)</w:t>
            </w:r>
          </w:p>
          <w:p>
            <w:pPr>
              <w:spacing w:after="20"/>
              <w:ind w:left="20"/>
              <w:jc w:val="both"/>
            </w:pPr>
            <w:r>
              <w:rPr>
                <w:rFonts w:ascii="Times New Roman"/>
                <w:b w:val="false"/>
                <w:i w:val="false"/>
                <w:color w:val="000000"/>
                <w:sz w:val="20"/>
              </w:rPr>
              <w:t xml:space="preserve">
ГОСТ 34759-2021 "Железнодорожный подвижной состав. Нормы допустимого воздействия на железнодорожный путь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и 4.1.3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3.10.9 и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 таблица 1 (в части показателя запаса на относительные перемещения элементов экипажа) </w:t>
            </w:r>
          </w:p>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и 4.3.2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3.1.9 и 4.9.2, таблица А.1 </w:t>
            </w:r>
          </w:p>
          <w:p>
            <w:pPr>
              <w:spacing w:after="20"/>
              <w:ind w:left="20"/>
              <w:jc w:val="both"/>
            </w:pPr>
            <w:r>
              <w:rPr>
                <w:rFonts w:ascii="Times New Roman"/>
                <w:b w:val="false"/>
                <w:i w:val="false"/>
                <w:color w:val="000000"/>
                <w:sz w:val="20"/>
              </w:rPr>
              <w:t xml:space="preserve">(приложение А)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4.9.3, таблица А.4 (приложение А)</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 таблица 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и 4.1.3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3.10.9 и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4.9.2 – 4.9.10, 4.9.11 (в части уровня вредных веществ в воздушной среде помещений), 4.9.12, 4.9.13 и 4.11.1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3.1.9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4.1.10</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3.1.6 и пункт 4.10.1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Специальный 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и 3.1.3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(перечисления 1, 2, 4, 5, 6, 7, 8) и 4.3.2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(перечисление 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3.1.4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(перечисления 7, 8)</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5.1.9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(перечисление 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таблица 1 (в части коэффициента запаса устойчивости от опрокидывания в кривых)</w:t>
            </w:r>
          </w:p>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5.1.9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 таблица 2</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(перечисления 7, 8), 4.2.2 и 4.2.3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 (в части показателя допускаемой динамической погонной нагрузки на железнодорожный путь от тележки)</w:t>
            </w:r>
          </w:p>
          <w:p>
            <w:pPr>
              <w:spacing w:after="20"/>
              <w:ind w:left="20"/>
              <w:jc w:val="both"/>
            </w:pPr>
            <w:r>
              <w:rPr>
                <w:rFonts w:ascii="Times New Roman"/>
                <w:b w:val="false"/>
                <w:i w:val="false"/>
                <w:color w:val="000000"/>
                <w:sz w:val="20"/>
              </w:rPr>
              <w:t xml:space="preserve">
ГОСТ 34759-2021 "Железнодорожный подвижной состав. Нормы допустимого воздействия на железнодорожный путь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и 4.1.3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3.10.9 и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4.1, таблица 1 (в части показателя запаса на относительные перемещения элементов экипажа) </w:t>
            </w:r>
          </w:p>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и 4.3.2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3.1.9 и 4.9.2, таблица А.1 (приложение А)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3.1.6 (перечисление 7) и 3.1.6.1 (перечисление 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4.9.2, таблица А.2 (приложение А)</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3.1.6.1 (перечисления 4,5)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4.9.2, таблица А.2 (приложение А), </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4.9.3, таблица А.4 (приложение А)</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4.9.3, таблица А.4 (приложение А)</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 (таблица 2)</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и 4.1.3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3.10.9 и 4.1.5</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4.9.2 – 4.9.10, 4.9.11 (в части уровня вредных веществ в воздушной среде помещений), 4.9.12, 4.9.13  и 4.11.1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3.1.9</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4.1.10</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3.6.5</w:t>
            </w:r>
          </w:p>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4.2</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8 пункта 3.1.6 и пункт 4.10.1</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4.9.10 (таблица А.18, Приложения А), 4.9.11 (в части уровня вредных веществ в воздушной среде помещений) и 4.9.13</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3.1.5 и 4.8</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3.1.6 (перечисление 5) и 3.1.6.1 (перечисление 4)</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3.1.5</w:t>
            </w:r>
          </w:p>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Тепловозы, газотурбовозы: магистральные, маневровые и промышленные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Тепловозы магистральные </w:t>
            </w:r>
          </w:p>
          <w:p>
            <w:pPr>
              <w:spacing w:after="20"/>
              <w:ind w:left="20"/>
              <w:jc w:val="both"/>
            </w:pPr>
            <w:r>
              <w:rPr>
                <w:rFonts w:ascii="Times New Roman"/>
                <w:b w:val="false"/>
                <w:i w:val="false"/>
                <w:color w:val="000000"/>
                <w:sz w:val="20"/>
              </w:rPr>
              <w:t>(с электрической тяговой передачей, работающие на дизельном и (или)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4.1.10, 4.1.22 и 4.1.29</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4.1.30* (только для тепловозов с применением однопроводной системы энергоснабжения поезда)</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(подпункты "а", "б")</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4.5.10</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4.5.11 и 4.5.12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4.6.6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3.9.3</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 "в")</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4.5.6</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4.5.18*, 4.6.4 и 4.8.7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4.1.6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4.2.2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4.1.6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4.1.26, 4.10.9, 4.5.25 (таблицы Г.1, Г.2 приложения Г), 4.5.25а, 4.5.26 (таблицы Г.3, Г.4 приложения Г), 4.5.28-4.5.30, 4.5.33 (таблицы Е.1, Е.2 приложения Е), 4.5.34 (таблица Е.3 приложения Е), 4.5.35, 4.5.36, 4.5.38, 4.5.38а, 4.5.39 (таблица И.1 приложения И), 4.5.40, 4.11.2, 4.11.4 и 4.5.31 (таблицы Д.1, Д.2 приложения Д)</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4.11.1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 (абзац 1), 5.7 (абзац 1) </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w:t>
            </w:r>
          </w:p>
          <w:p>
            <w:pPr>
              <w:spacing w:after="20"/>
              <w:ind w:left="20"/>
              <w:jc w:val="both"/>
            </w:pPr>
            <w:r>
              <w:rPr>
                <w:rFonts w:ascii="Times New Roman"/>
                <w:b w:val="false"/>
                <w:i w:val="false"/>
                <w:color w:val="000000"/>
                <w:sz w:val="20"/>
              </w:rPr>
              <w:t xml:space="preserve">
ГОСТ Р 50952-96 "Тепловозы. </w:t>
            </w:r>
          </w:p>
          <w:p>
            <w:pPr>
              <w:spacing w:after="20"/>
              <w:ind w:left="20"/>
              <w:jc w:val="both"/>
            </w:pPr>
            <w:r>
              <w:rPr>
                <w:rFonts w:ascii="Times New Roman"/>
                <w:b w:val="false"/>
                <w:i w:val="false"/>
                <w:color w:val="000000"/>
                <w:sz w:val="20"/>
              </w:rPr>
              <w:t>
Экологические требования.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1.2.1 (кроме второго предложения абзаца 1), 1.2.3 (абзацы 1 и 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 – 4.3.3 </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4.1.30* (только для тепловозов с применением однопроводной системы энергоснабжения поезда)</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4.1.12, 4.1.12а (абзац 1), 4.4.11, 4.4.12, 4.4.15, 4.8.1 (подпункт 6), 4.10.2 (для тепловозов с кузовом вагонного типа), 4.10.4, 4.10.5 (абзац 2), 4.10.8*, 4.10.9 и 4.12.2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5.11, 6.2.1, 8.1, приложение А (таблица А.2, пункты 1.1, 1.3 – 1.5; 2.1, 2.3-2.5; 3.1, 3.3-3.5; 4.1, 4.3-4.5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4.2.2, 4.2.6, 4.2.8 – 4.2.10, 4.2.12, 4.2.13, 4.2.17, 4.2.19, 4.2.20 – 4.2.22, 4.2.24, 4.2.25 и 4.2.27</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4.5.14 и 4.5.15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и 4.5.15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4.5.14 и 4.5.15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4.4.2 и 4.4.4</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4.9.1а и 4.9.3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1.3.5 и 1.3.6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4.1.12, 4.1.12а, 4.4.3, 4.4.4, 4.4.13, 4.4.14, 4.5.32, 4.5.35- 4.5.37, 4.6.12, 4.12.1 и 4.12.3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 4.2.4, 4.3.11, 4.4.8, 4.6.15 и 4.8.1 (подпункты 2, 3, 7-9, 11, 12, 14-16)</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4.3.1-4.3.4, 4.3.6 и 4.3.9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4.3.2, 4.3.11, 4.8.1 (подпункты 8, 16 и 17), 4.8.6, 4.8.7 и 4.8.11*</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4.3.1-4.3.4, 4.3.6 и 4.3.9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4.5.31 (таблица Д.2 приложения Д)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(подпункт 1 (в части поездной радиосвязи), 2, 7), 4.8.5 и 4.8.7</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приложение А (таблица А.2, пункты 1.1, 1.3-1.5; 2.1, 2.3-2.5; 3.1, 3.3-3.5; 4.1, 4.3-4.5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4.10.4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 4.6.14 и 4.8.1 (подпункт 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4.8.1 (подпункты 1 (в части поездной радиосвязи), 2, 7), 4.8.5 и 4.6.1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приложение А (таблица А.2, пункты 1.1, 1.3-1.5; 2.1, 2.3-2.5; 3.1, 3.3-3.5; 4.1, 4.3-4.5 (в зависимости от применяемых типов огнетушащих веществ))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 4.8.1 (подпункт 3) и 4.6.14</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4.1.41(при использовании локомотива для перевозки пассажиров, специальных и опасных грузов)</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4.8.1 (подпункты 2, 3 и 7)</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4.5.23, 4.5.24 и 4.5.31 (таблица Д.1 приложения Д)</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4.1.4, 4.1.5, 4.2.3, 4.2.5 и 4.3.3*</w:t>
            </w:r>
          </w:p>
          <w:p>
            <w:pPr>
              <w:spacing w:after="20"/>
              <w:ind w:left="20"/>
              <w:jc w:val="both"/>
            </w:pPr>
            <w:r>
              <w:rPr>
                <w:rFonts w:ascii="Times New Roman"/>
                <w:b w:val="false"/>
                <w:i w:val="false"/>
                <w:color w:val="000000"/>
                <w:sz w:val="20"/>
              </w:rPr>
              <w:t>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4.3.3* применяется только для стеклоочистителя с электроприводом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4.5.24 и 4.5.31 (таблицы Д.1, Д.2 приложения Д)</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4.4.8, 4.5.38 и 4.5.38а</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9 пункта 4.1.20, и пункт 4.5.38а</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4.1.32, 4.5.18*, 4.6.1- 4.6.4, 4.6.5*, 4.6.15, 4.8.7 и 4.8.9*</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4.6.6</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4.6.17 и 4.6.18</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4.5.6 (подпункт 2)</w:t>
            </w:r>
          </w:p>
          <w:p>
            <w:pPr>
              <w:spacing w:after="20"/>
              <w:ind w:left="20"/>
              <w:jc w:val="both"/>
            </w:pPr>
            <w:r>
              <w:rPr>
                <w:rFonts w:ascii="Times New Roman"/>
                <w:b w:val="false"/>
                <w:i w:val="false"/>
                <w:color w:val="000000"/>
                <w:sz w:val="20"/>
              </w:rPr>
              <w:t>и 4.1.20 (подпункт 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(подпункты "а" и "б")</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4.5.40, 4.10.5 (абзац 2) и 4.11.2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4.5.25 (таблицы Г.1, Г.2 приложения Г), 4.5.25а, 4.5.26 (таблицы Г.3, Г.4 приложения Г), 4.5.28, 4.5.29, 4.5.33 (таблицы Е.1, Е.2 приложения Е), 4.5.34 (таблица Е.3 приложения Е), 4.5.38 (таблица Ж.1 приложения Ж), 4.5.38а, 4.5.39 (таблица И.1 приложения И), 4.5.40 и 4.11.4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4.5.36 (абзацы 2, 3; пункт 5 таблицы 3а) и 4.12.1 (подпункт 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4.5.16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1.9.3</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4.12.3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4.10.2 (для тепловозов с кузовом вагонного типа) и 4.10.5 (абзац 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xml:space="preserve">
ГОСТ 34394-2018 "Локомотивы и моторвагонный подвижной состав. Требования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4.5.22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1.2.3 (абзацы 1, 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4.4.12, 4.8.1 (подпункты 6 и 8) и пункт 4.8.9*</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1.9.2, 1.9.4 и 2.17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4.10.4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 и 10.3, приложение А (таблица А.2, пункты 1.1, 1.3- 1.5; 2.1, 2.3-2.5; 3.1, 3.3-3.5; 4.1, 4.3- 4.5 (в зависимости от применяемых типов огнетушащих веществ))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4.10.9 (подпункт 4) и 4.10.11</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1.3.3</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4.5.29 и 4.5.40</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(кроме тепловозов с кузовом капотного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1.3.8</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 и 4.1.34 (для тепловозов с прожекторами на основе светодиодов только абзац 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1.3.8</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4.1.35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1.3.5, 1.3.6 и 3.3.16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4.10.2 (для тепловозов с кузовом вагонного типа)</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(для тепловозов с кузовом вагонного типа в части требований к огнезадерживающей перегородке (преграде))</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5.9, 7.23 и 8.3 (в зависимости от комплектности эксплуатационных документов) </w:t>
            </w:r>
          </w:p>
          <w:p>
            <w:pPr>
              <w:spacing w:after="20"/>
              <w:ind w:left="20"/>
              <w:jc w:val="both"/>
            </w:pPr>
            <w:r>
              <w:rPr>
                <w:rFonts w:ascii="Times New Roman"/>
                <w:b w:val="false"/>
                <w:i w:val="false"/>
                <w:color w:val="000000"/>
                <w:sz w:val="20"/>
              </w:rPr>
              <w:t>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4.12.1</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и промышленные</w:t>
            </w:r>
          </w:p>
          <w:p>
            <w:pPr>
              <w:spacing w:after="20"/>
              <w:ind w:left="20"/>
              <w:jc w:val="both"/>
            </w:pPr>
            <w:r>
              <w:rPr>
                <w:rFonts w:ascii="Times New Roman"/>
                <w:b w:val="false"/>
                <w:i w:val="false"/>
                <w:color w:val="000000"/>
                <w:sz w:val="20"/>
              </w:rPr>
              <w:t>
(с электрической тяговой передачей, работающие на дизельном и (или)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4.1.10 и 4.3.1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xml:space="preserve">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(подпункты "а" и "б")</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4.4.3 и 4.4.8</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4.5.7 и 4.7.2 (подпункт 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3.9.3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4.7.2 (в части контроля аккумуляторных батарей)</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4.4.4</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 5.1.3 (подпункт "в")</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4.5.9, 4.5.10* и 4.7.7</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 и 4.4.7</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 и 4.7.8</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4.1.15, 4.4.15- 4.4.17, 4.4.19 (приложение Г, таблицы Г.1, Г.2, Г.3, Г.4), 4.4.21 (приложение Д, таблицы Д.1, Д.2), 4.4.22 (приложение Д, таблица Д.3), 4.4.25 (приложение Е, таблицы Е.1, Е.2, Е.3), 4.4.27 (приложение Ж, таблица Ж.1), 4.4.28 (приложение И, таблица И.1), 4.10.3 и 4.11.5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4.10.1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 или</w:t>
            </w:r>
          </w:p>
          <w:p>
            <w:pPr>
              <w:spacing w:after="20"/>
              <w:ind w:left="20"/>
              <w:jc w:val="both"/>
            </w:pPr>
            <w:r>
              <w:rPr>
                <w:rFonts w:ascii="Times New Roman"/>
                <w:b w:val="false"/>
                <w:i w:val="false"/>
                <w:color w:val="000000"/>
                <w:sz w:val="20"/>
              </w:rPr>
              <w:t xml:space="preserve">
пункты 5.3 (абзац 1), 5.7 (абзац 1) </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Р 50952-96 "Тепловозы. Экологические требования.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4.3.1 -4.3.3</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4.1.15, 4.1.16, 4.1.16а, 4.3.11, 4.3.13-4.3.15, 4.9.5, 4.9.8, 4.9.9 и 4.11.2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5.11, 6.2.1, приложение А (таблица А.2, пункты 1.1, 1.3-1.5; 2.1, 2.3-2.5; 3.1, 3.3-3.5; 4.1, 4.3-4.5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4.2.2, 4.2.6, 4.2.8 – 4.2.10, 4.2.12, 4.2.13, 4.2.17, 4.2.19, 4.2.20 – 4.2.22, 4.2.24, 4.2.25 и 4.2.27</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приложение А (таблица А.2, пункты 1.1, 1.3 – 1.5; 2.1, 2.3 – 2.5; 3.1, 3.3 – 3.5; 4.1, 4.3 –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4.1.10, 4.4.9- 4.4.11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4.4.10 и 4.4.11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4.4.9 и 4.4.10</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4.3.7 и 4.3.11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4.8.1 (в части назначенного срока службы) и 4.8.2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4.1.16, 4.1.16а (абзац 1), 4.3.8, 4.3.11, 4.3.17, 4.4.23, 4.6.8, 4.11.1, 4.11.3, 4.11.7 и 4.4.22 (приложение Д, таблица Д.3)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1.2.4, 1.2.5, 1.3.5 и 1.3.6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4.7.2 (в части контроля аккумуляторных батарей)</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4.2.10, 4.3.9, 4.5.13, 4.7.2 (подпункты 5, 9-12, 14 и 15), 4.7.9 и 4.7.10</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4.3.1 -4.3.4, 4.3.6 – 4.3.9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4.2.10, 4.3.13, 4.5.19*, 4.7.2 (подпункт 7, 8), 4.7.6 и 4.7.7</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4.3.1 -4.3.4, 4.3.6 – 4.3.9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4.7.2 (в части контроля аккумуляторных батарей)</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4.4.21 (приложение Д, таблица Д.2)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4.7.3 и 4.7.4</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3.2.9, 3.8.1 и 3.9.3</w:t>
            </w:r>
          </w:p>
          <w:p>
            <w:pPr>
              <w:spacing w:after="20"/>
              <w:ind w:left="20"/>
              <w:jc w:val="both"/>
            </w:pPr>
            <w:r>
              <w:rPr>
                <w:rFonts w:ascii="Times New Roman"/>
                <w:b w:val="false"/>
                <w:i w:val="false"/>
                <w:color w:val="000000"/>
                <w:sz w:val="20"/>
              </w:rPr>
              <w:t xml:space="preserve">
ГОСТ 12.2.056-81 "Система стандартов безопасности труда (ССБТ). Электровозы и тепловозы колеи 1520 мм. Требования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4.7.2 (подпункты 1 и 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4.4.14, 4.4.26 и 4.4.21 (приложение Д, таблица Д.1)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4.1.4, 4.1.5, 4.2.3, 4.2.5 и 4.3.3*</w:t>
            </w:r>
          </w:p>
          <w:p>
            <w:pPr>
              <w:spacing w:after="20"/>
              <w:ind w:left="20"/>
              <w:jc w:val="both"/>
            </w:pPr>
            <w:r>
              <w:rPr>
                <w:rFonts w:ascii="Times New Roman"/>
                <w:b w:val="false"/>
                <w:i w:val="false"/>
                <w:color w:val="000000"/>
                <w:sz w:val="20"/>
              </w:rPr>
              <w:t>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4.3.3* применяется только для стеклоочистителя с электроприводом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4.4.21 (приложение Д, таблицы Д.1, Д.2)</w:t>
            </w:r>
          </w:p>
          <w:p>
            <w:pPr>
              <w:spacing w:after="20"/>
              <w:ind w:left="20"/>
              <w:jc w:val="both"/>
            </w:pPr>
            <w:r>
              <w:rPr>
                <w:rFonts w:ascii="Times New Roman"/>
                <w:b w:val="false"/>
                <w:i w:val="false"/>
                <w:color w:val="000000"/>
                <w:sz w:val="20"/>
              </w:rPr>
              <w:t xml:space="preserve">
ГОСТ 31428-2011 "Тепловозы маневровые с электрической передачей.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4.3.9 и 4.4.27 (приложение Ж, таблица Ж.1)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4.3.5</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4.5.4*, 4.5.9, 4.5.10*, 4.5.11, 4.5.12, 4.5.17, 4.5.24*, 4.5.25* и 4.7.7</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4.5.7</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4.1.16</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4.5.3, 4.5.18, 4.5.20 и 4.5.21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1.4.4</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(подпункты "а" и "б")</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4.4.4</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4.11.5</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4.4.16, 4.4.17, 4.10.3, 4.4.19 (приложение Г, таблицы Г.1, Г.2, Г.3, Г.4), 4.4.25 (приложение Е, таблицы Е.1, Е.2, Е.3), 4.4.27 (приложение Ж, таблица Ж.1), 4.4.28 (приложение И, таблица И.1) и 4.11.5</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 пункт 4.4.27 (приложение Ж, таблица Ж.1) ГОСТ 31428-2011 рассматривать также применительно к уровню освещения блоков (отсеков) с тяговыми аккумуляторными батареями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1.2.8</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4.11.1, 4.11.3 и 4.11.7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4.1.27 и 4.1.28</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4.11.4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1.2.1</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4.4.22 (приложение Д, таблица Д.3)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4.3.8</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1.9.2, 1.9.4 и 2.17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4.3.15</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4.9.8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10.3, приложение А (таблица А.2, пункты 1.1, 1.3-1.5; 2.1, 2.3-2.5; 3.1, 3.3-3.5; 4.1, 4.3-4.5 (в зависимости от применяемых типов огнетушащих веществ))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4.9.9, подпункт 2 </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1.3.3</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(для тепловозов с кузовом вагонного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4.4.17 и 4.11.5</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(кроме тепловозов с кузовом капотного типа, при этом не оборудованных тяговыми аккумуляторными батареями)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(для тепловозов с кузовом капотного типа, при этом оборудованных тяговыми аккумуляторными батареями)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локомотивов с двигателем внутреннего сгорания и тяговыми аккумуляторными батареями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p>
            <w:pPr>
              <w:spacing w:after="20"/>
              <w:ind w:left="20"/>
              <w:jc w:val="both"/>
            </w:pPr>
            <w:r>
              <w:rPr>
                <w:rFonts w:ascii="Times New Roman"/>
                <w:b w:val="false"/>
                <w:i w:val="false"/>
                <w:color w:val="000000"/>
                <w:sz w:val="20"/>
              </w:rPr>
              <w:t>
(для тепловозов с кузовом вагонного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4.1.17 (абзац 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1.3.8</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1.3.8 и 1.3.9 (абзацы 1, 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4.4.24 и 4.1.17 (абзац 2)</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1.3.5, 1.3.6 и 3.3.16</w:t>
            </w:r>
          </w:p>
          <w:p>
            <w:pPr>
              <w:spacing w:after="20"/>
              <w:ind w:left="20"/>
              <w:jc w:val="both"/>
            </w:pPr>
            <w:r>
              <w:rPr>
                <w:rFonts w:ascii="Times New Roman"/>
                <w:b w:val="false"/>
                <w:i w:val="false"/>
                <w:color w:val="000000"/>
                <w:sz w:val="20"/>
              </w:rPr>
              <w:t xml:space="preserve">
ГОСТ 12.2.056-81 "Система стандартов безопасности труда (ССБТ). Электровозы и тепловозы колеи 1520 мм. Требования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4.1.23</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5.9, 7.23 и 8.3 (в зависимости от комплектности эксплуатационных документов)</w:t>
            </w:r>
          </w:p>
          <w:p>
            <w:pPr>
              <w:spacing w:after="20"/>
              <w:ind w:left="20"/>
              <w:jc w:val="both"/>
            </w:pPr>
            <w:r>
              <w:rPr>
                <w:rFonts w:ascii="Times New Roman"/>
                <w:b w:val="false"/>
                <w:i w:val="false"/>
                <w:color w:val="000000"/>
                <w:sz w:val="20"/>
              </w:rPr>
              <w:t>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4.2.29</w:t>
            </w:r>
          </w:p>
          <w:p>
            <w:pPr>
              <w:spacing w:after="20"/>
              <w:ind w:left="20"/>
              <w:jc w:val="both"/>
            </w:pPr>
            <w:r>
              <w:rPr>
                <w:rFonts w:ascii="Times New Roman"/>
                <w:b w:val="false"/>
                <w:i w:val="false"/>
                <w:color w:val="000000"/>
                <w:sz w:val="20"/>
              </w:rPr>
              <w:t>
ГОСТ 31845-2012 "Локомотивы на газовом топливе. Требования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двигателя, работающего на газовом топливе (или на дизельном и газовом топливе)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Газотурбовозы магистральные грузовые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и 4.1.3</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4.4.19 и 4.4.20</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 и 2.3 </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4.5.2</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4.5.10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4.1- 4.4, 4.6 и 4.7</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4.1-4.4 и 4.6</w:t>
            </w:r>
          </w:p>
          <w:p>
            <w:pPr>
              <w:spacing w:after="20"/>
              <w:ind w:left="20"/>
              <w:jc w:val="both"/>
            </w:pPr>
            <w:r>
              <w:rPr>
                <w:rFonts w:ascii="Times New Roman"/>
                <w:b w:val="false"/>
                <w:i w:val="false"/>
                <w:color w:val="000000"/>
                <w:sz w:val="20"/>
              </w:rPr>
              <w:t>
ГОСТ 34939-2023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4.5.2</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4.6.9</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2 пункта 4.1.6</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4.5.24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4.1.6, подпункт 5</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4.6.7 и 4.6.8</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4.1.5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4.5.3</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4.1.6 (в части наличия санузла и умывальника), 4.3.8, 4.3.9, 4.3.13, 4.3.14, 4.3.16, 4.5.7, 4.5.19, 4.5.15 (табл. А. 3), 4.5.16 (табл. А.2), 4.5.11-4.5.13, 4.5.14 (табл. А.1, А.4), 4.5.20 (табл. А.10, А.11), 4.5.21 (табл. А.5, А.6, А.7), 4.5.22 (табл. А.9), 4.5.23 (табл. А.8), 4.11.2- 4.11.4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4.4.20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4.4.19 и 4.4.20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 4.3.5, 4.3.12, 4.3.15, 4.4.11, 4.4.12, 4.4.15, 4.4.16 и 4.8.7, 4.10.1- 4.10.7</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6.2.1, 5.2 и 5.1, приложение А (А.1)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 и 5.5</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 и 5.5</w:t>
            </w:r>
          </w:p>
          <w:p>
            <w:pPr>
              <w:spacing w:after="20"/>
              <w:ind w:left="20"/>
              <w:jc w:val="both"/>
            </w:pPr>
            <w:r>
              <w:rPr>
                <w:rFonts w:ascii="Times New Roman"/>
                <w:b w:val="false"/>
                <w:i w:val="false"/>
                <w:color w:val="000000"/>
                <w:sz w:val="20"/>
              </w:rPr>
              <w:t>
ГОСТ 34939-2023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4.5.14 и 4.5.15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и 5.5</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и 5.5</w:t>
            </w:r>
          </w:p>
          <w:p>
            <w:pPr>
              <w:spacing w:after="20"/>
              <w:ind w:left="20"/>
              <w:jc w:val="both"/>
            </w:pPr>
            <w:r>
              <w:rPr>
                <w:rFonts w:ascii="Times New Roman"/>
                <w:b w:val="false"/>
                <w:i w:val="false"/>
                <w:color w:val="000000"/>
                <w:sz w:val="20"/>
              </w:rPr>
              <w:t>
ГОСТ 34939-2023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и 4.5.15</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и 5.5</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и 5.5</w:t>
            </w:r>
          </w:p>
          <w:p>
            <w:pPr>
              <w:spacing w:after="20"/>
              <w:ind w:left="20"/>
              <w:jc w:val="both"/>
            </w:pPr>
            <w:r>
              <w:rPr>
                <w:rFonts w:ascii="Times New Roman"/>
                <w:b w:val="false"/>
                <w:i w:val="false"/>
                <w:color w:val="000000"/>
                <w:sz w:val="20"/>
              </w:rPr>
              <w:t>
ГОСТ 34939-2023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4.4.4 и 4.4.7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4.4.2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(подпункты а и б)</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34939-2023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 и 4.5.1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4.9.1, 4.3.2-4.3.5, 4.3.8, 4.3.9, 4.3.11, 4.3.12 и 4.5.26</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4.9.3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4.1.14, 4.4.3, 4.4.4, 4.4.17, 4.4.18, 4.5.17 (приложение Б), 4.5.18, 4.7.2, 4.11.1, 4.11.5, 4.11.6 и 4.11.7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1.2.4 и 1.2.5</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4.5.32 </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4.5.17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4.1.15, 4.2.7 (подпункты 2, 3, 4), 4.6.15, 4.4.7, 4.6.5, 4.6.6, 4.7.1, 4.8.2, 4.8.5 и 4.10.1</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4.2.7 (последнее предложение), 4.6.12, 4.8.3, 4.8.4 и 4.8.7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Д, таблица Д.2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4.5.20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(подпункты 1 и 2), 4.6.12, 4.8.2 и 4.8.6</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А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 2), 4.5.5, 4.6.1, 4.6.3 и 4.6.17</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4.8.6 и 4.1.6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4.1.41</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4.1.6 (подпункты 1 и 2)</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4.5.5, 4.5.7, 4.5.8 и 4.5.10</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4.5.22 таблица А.9 приложения А, и 4.5.20, таблицы А.10, А.11 приложения А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4.4.7 и 4.5.22, табл. А. 9</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4.10.7</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4.5.10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3.2.2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4.4.8, 4.1.6 (подпункт 15) и 4.5.22 (таблица А.9)</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4.6.7, 4.6.8 и 4.8.4</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4.6.9</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4.5.3</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 и 4.3.12</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4.6.1 (подпункт 3), 4.6.17 и 4.6.18</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 5), 4.5.24 и 4.5.25</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w:t>
            </w:r>
          </w:p>
          <w:p>
            <w:pPr>
              <w:spacing w:after="20"/>
              <w:ind w:left="20"/>
              <w:jc w:val="both"/>
            </w:pPr>
            <w:r>
              <w:rPr>
                <w:rFonts w:ascii="Times New Roman"/>
                <w:b w:val="false"/>
                <w:i w:val="false"/>
                <w:color w:val="000000"/>
                <w:sz w:val="20"/>
              </w:rPr>
              <w:t>
ГОСТ 33434-2015 -2011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4.5.40, 4.10.5 (абзац 2) и 4.11.2</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4.10.4, 4.10.5, 4.5.13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4.5.14 (табл. А.4, А.1), 4.5.15 (табл. А.3), 4.5.16 (табл. А.2), 4.5.11, 4.5.21 (табл. А.5, А.6, А.7), 4.5.13, 4.5.12, 4.11.2, 4.5.23 (табл. А.8) и 4.5.22 (табл. А.9)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4.5.17 (приложение Б), 4.5.18 и 4.11.7</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4.1.7 и 4.1.8</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4.11.5</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4.10.2, 4.10.4 и 4.10.5</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 5.11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4.5.17 (в части переходных площадок)</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4.1.1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1, 2 пункта 1.2.3</w:t>
            </w:r>
          </w:p>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4.4.16</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 4)</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4.4.19 и 4.4.20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4.10.8</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xml:space="preserve">
ГОСТ 34394-2018 "Локомотивы и моторвагонный подвижной состав. Требования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4.10.9</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9 пункта 4.1.6</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4.5.12, 4.5.13 и 4.8.7,</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4.2.6</w:t>
            </w:r>
          </w:p>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4.1.9-4.1.12</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3.3.16</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 и 4.1.10</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4.1.34</w:t>
            </w:r>
          </w:p>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1.3.5, 1.3.6 и 3.3.16</w:t>
            </w:r>
          </w:p>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4.1.11 и 4.1.12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4.5.17 прилож. Б (ширина прохода)</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1.1.7 </w:t>
            </w:r>
          </w:p>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4.11.1, 4.12 и 4.5.27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4.11.1 и 4.12 </w:t>
            </w:r>
          </w:p>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Транспортеры железнодорожные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4.3</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или 5.3</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(в части показателя "соответствие климатического исполнения")</w:t>
            </w:r>
          </w:p>
          <w:p>
            <w:pPr>
              <w:spacing w:after="20"/>
              <w:ind w:left="20"/>
              <w:jc w:val="both"/>
            </w:pPr>
            <w:r>
              <w:rPr>
                <w:rFonts w:ascii="Times New Roman"/>
                <w:b w:val="false"/>
                <w:i w:val="false"/>
                <w:color w:val="000000"/>
                <w:sz w:val="20"/>
              </w:rPr>
              <w:t>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 (за исключением режима при ремонте)</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(таблица 6, строка 3)</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(таблица 6, строка 4)</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8.1- 8.3</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6.3.9 </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8.1.12, 8.1.16.3,</w:t>
            </w:r>
          </w:p>
          <w:p>
            <w:pPr>
              <w:spacing w:after="20"/>
              <w:ind w:left="20"/>
              <w:jc w:val="both"/>
            </w:pPr>
            <w:r>
              <w:rPr>
                <w:rFonts w:ascii="Times New Roman"/>
                <w:b w:val="false"/>
                <w:i w:val="false"/>
                <w:color w:val="000000"/>
                <w:sz w:val="20"/>
              </w:rPr>
              <w:t>8.2.9 (перечисления 1-3)</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транспортеров, конструкция которых не допускает или не предусматривает проход по сортировочным горкам и (или) проход по аппарели съезда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А.1.1</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транспортеров, конструкция которых не допускает или не предусматривает проход по сортировочным горкам и (или) проход по аппарели съезда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и 8.2</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и 6.3.9</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4.6</w:t>
            </w:r>
          </w:p>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и 5.3.1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(в части показателя "прочность предохранительных (поддерживающих) устройств")</w:t>
            </w:r>
          </w:p>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Электровозы магистральные: постоянного тока, переменного тока, двухсистемные (переменного и постоянного тока),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5.1.9.1 и 5.1.9.4</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4.5, 5.17 и 5.18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 и пункты 5.2.7-5.2.10</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 5.24, 5.41, 5.45, 6.31 и 11.1.4 </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xml:space="preserve">
пункт 5.1.2 </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4.1-4.3 </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6.17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5.1.6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 (абзацы 2-3), и пункты 6.18-6.20</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5.1.7 и 5.2.3</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и 7.13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5.2.12</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1.4.3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5.1.10</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7.15 и 7.25*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11.1.4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5.1.2- 5.1.5</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и 4.12*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5.4.3</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4.18 (абзац 4), 11.4.5 (в части требований токсикологической безопасности и требований санитарного законодательства), 11.5.1, 11.6.1 (абзацы 1, 2, 3, 6), 11.6.2, 11.7.1 (абзац 1,2), 11.7.2, 11.7.4, 11.7.5, 11.7.6 (абзац 1), 11.7.7, 11.8.2 (1 предложение)</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4.2.3 (кроме второго абзаца)</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11.7.1 </w:t>
            </w:r>
          </w:p>
          <w:p>
            <w:pPr>
              <w:spacing w:after="20"/>
              <w:ind w:left="20"/>
              <w:jc w:val="both"/>
            </w:pPr>
            <w:r>
              <w:rPr>
                <w:rFonts w:ascii="Times New Roman"/>
                <w:b w:val="false"/>
                <w:i w:val="false"/>
                <w:color w:val="000000"/>
                <w:sz w:val="20"/>
              </w:rPr>
              <w:t xml:space="preserve">
ГОСТ Р 55364-2012 "Электровозы. Общие технические требования" (в части показателей инфразвука) – Приложение Г (Таблица Г.1)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5.8.5 - 5.8.15, и пункты 5.10.1 - 5.10.3</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5.1.11.1 - 5.1.11.5</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 и 5.41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5.1.11.1 -5.1.11.4</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5.10, 5.12*, 5.13*, 5.14*, 5.15*, 5.16*, 5.28, 5.37 (предложения 1 и 3), 11.3.1, 11.3.2, 11.4.1 и пункты 11.4.3-11.4.6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вместо пунктов 5.10, 11.4.4, 11.4.5 </w:t>
            </w:r>
          </w:p>
          <w:p>
            <w:pPr>
              <w:spacing w:after="20"/>
              <w:ind w:left="20"/>
              <w:jc w:val="both"/>
            </w:pPr>
            <w:r>
              <w:rPr>
                <w:rFonts w:ascii="Times New Roman"/>
                <w:b w:val="false"/>
                <w:i w:val="false"/>
                <w:color w:val="000000"/>
                <w:sz w:val="20"/>
              </w:rPr>
              <w:t>
ГОСТ Р 55364-2012 – пункты 5.2, 5.5 (абзац 2), 6.2.1, 8.1, приложение А, таблица А.2, п.п. 1.1, 1.3- 1.5; 2.1, 2.3-2.5; 3.1, 3.3- 3.5; 4.1, 4.3- 4.5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5.7.1 - 5.7.9</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6.23, 6.24 и 6.28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5.2.7 - 5.2.10</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6.23, 6.24 и 6.28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5.2.9</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6.23, 6.24 и 6.26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5.2.7, 5.2.8 и 5.2.10</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 (кроме 2 абзаца), 5.5, 5.37 (предложения 1 и 3) и 11.2.2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 5.4.1 и 5.7.1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и 5.2.6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4.30, 6.23-6.26 и 10.6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5.2.2, 5.2.7-5.2.10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5.5.1 (кроме перечисления п) и 5.5.2 пункта 5.5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4.17, 5.5, 5.28, 5.38, 5.39*, 5.40, 5.46, 7.24, 11.5.1, 11.5.2 (2 предложение), 11.5.3, 11.5.4*, 11.5.5, 11.5.6, 11.5.7*, 11.5.8 (2 предложение), 11.5.9 и 11.5.11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1.1.7 и 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5.8.16, 5.3.4, 5.3.5, 5.6.2,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5.46, 7.16, 7.17, 8.5 (подпункт 1, 2, 7, 8, 9, 11), 8.6 (абзац 2, 3, 4), 8.22, 8.23 и 11.2.1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5.4.1, 5.4.2, 5.4.4- 5.4.6 и 5.4.11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7.17, 7.21- 7.23, 8.5 (подпункт 1, 2, 7-9, 11), 8.6 (абзац 2-4) и 8.11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"д", "ж", "м", "н", "с", "т" и "у" подпункта 5.5.1 пункта 5.5, пункты 5.4.9-5.4.11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 (второй абзац), 8.18 и 8.23 </w:t>
            </w:r>
          </w:p>
          <w:p>
            <w:pPr>
              <w:spacing w:after="20"/>
              <w:ind w:left="20"/>
              <w:jc w:val="both"/>
            </w:pPr>
            <w:r>
              <w:rPr>
                <w:rFonts w:ascii="Times New Roman"/>
                <w:b w:val="false"/>
                <w:i w:val="false"/>
                <w:color w:val="000000"/>
                <w:sz w:val="20"/>
              </w:rPr>
              <w:t xml:space="preserve">
ГОСТ Р 55364-2012 "Электровозы.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"м", "н" подпункта 5.5.1, подпункт 5.5.2 пункта 5.5, пункт 5.4.4</w:t>
            </w:r>
          </w:p>
          <w:p>
            <w:pPr>
              <w:spacing w:after="20"/>
              <w:ind w:left="20"/>
              <w:jc w:val="both"/>
            </w:pPr>
            <w:r>
              <w:rPr>
                <w:rFonts w:ascii="Times New Roman"/>
                <w:b w:val="false"/>
                <w:i w:val="false"/>
                <w:color w:val="000000"/>
                <w:sz w:val="20"/>
              </w:rPr>
              <w:t>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8.22 и 8.23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"д", "ж" – "л" и "ц" подпункта 5.5.1 пункта 5.5, пункты 5.4.2</w:t>
            </w:r>
          </w:p>
          <w:p>
            <w:pPr>
              <w:spacing w:after="20"/>
              <w:ind w:left="20"/>
              <w:jc w:val="both"/>
            </w:pPr>
            <w:r>
              <w:rPr>
                <w:rFonts w:ascii="Times New Roman"/>
                <w:b w:val="false"/>
                <w:i w:val="false"/>
                <w:color w:val="000000"/>
                <w:sz w:val="20"/>
              </w:rPr>
              <w:t>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8.12 и 11.6.2 ГОСТ Р 55364-2012 "Электровозы. Общие технические требования"</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5.9.2</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7.19, 9.1 (подпункт 1) и 11.1.1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 "д", "ж" - "н", "х", "ц" подпункта 5.5.1 пункта 5.5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8.13, 11.4.1, 11.4.4 (абзац 2), 11.4.10 (абзац 1) и 11.4.12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"в", "г", "д", "т", "у" подпункта 5.5.1 пункта 5.5, пункт 5.7.8</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(подпункт 4), 11.1.1 и 11.6.1 (абзац 4)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5.4.5, 5.4.6 и 5.7.8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(подпункт 2 подпункта "б"), 8.13, 9.1 (подпункт 1), 11.1.1, 11.4.4 (абзац 2), 11.4.10 (абзац 1) и 11.4.12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и 5.7.8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(подпункт 4), 11.1.1 и 11.6.1 (абзац 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5.4.5, 5.4.6 и 5.7.8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(подпункт 6) и 8.2 (абзац 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"б" подпункта 5.5.1 пункта 5.5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 "д", "е", "с", "ф", "х" подпункта 5.5.1 пункта 5.5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4.18, 11.6.1 (абзац 3), 11.6.3-11.6.5 и 11.7.7 (абзац 1, предложение 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5.2.13 и 5.2.14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11.6.1 (абзац 1), 11.6.2 и 11.6.4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5.8.11, 5.9.1 и 5.9.2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11.2.2 и 11.7.7</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и 4.2.3 (кроме второго абзаца)</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5.4.2 и 5.8.11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9.3 (примечание № 5 к таблице № 5), 9.5 и 9.9 (предложение 1)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11.4.3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5.7.9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 (первое предложение)</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 (в части безопасности лобовых и боковых стекол)</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5.2.13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и 4.2.3 (кроме абзаца 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5.8.11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(подпункт б, пункт 1), 7.2, 7.15, 7.18, 7.20, 7.23 и 7.25*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5.2.11, перечисления "д", "ж" </w:t>
            </w:r>
            <w:r>
              <w:rPr>
                <w:rFonts w:ascii="Times New Roman"/>
                <w:b/>
                <w:i w:val="false"/>
                <w:color w:val="000000"/>
                <w:sz w:val="20"/>
              </w:rPr>
              <w:t>- "</w:t>
            </w:r>
            <w:r>
              <w:rPr>
                <w:rFonts w:ascii="Times New Roman"/>
                <w:b w:val="false"/>
                <w:i w:val="false"/>
                <w:color w:val="000000"/>
                <w:sz w:val="20"/>
              </w:rPr>
              <w:t>л", "х" подпункта 5.5.1 пункта 5.5, пункты 5.4.7, 5.4.8, 5.4.13 и 5.4.15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 5.4.15, перечисление "д", "ж", подпункта 5.5.1 пункта 5.5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7.12 и 7.13* </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5.2.12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11.3.1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5.6.2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7.14 и 7.28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5.4.15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5.1.10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11.4.5 (в части требований токсикологической безопасности и требований санитарного законодательства)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5.7.4, 5.8.12, 5.10.2 и 5.10.3 </w:t>
            </w:r>
          </w:p>
          <w:p>
            <w:pPr>
              <w:spacing w:after="20"/>
              <w:ind w:left="20"/>
              <w:jc w:val="both"/>
            </w:pPr>
            <w:r>
              <w:rPr>
                <w:rFonts w:ascii="Times New Roman"/>
                <w:b w:val="false"/>
                <w:i w:val="false"/>
                <w:color w:val="000000"/>
                <w:sz w:val="20"/>
              </w:rPr>
              <w:t>
СТ РК 2808-2016 "Локомотивы. Требования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11.7.1 (абзац 1,2), 11.7.2, и пункты 11.7.4- 11.7.7</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пункту 11.7.1 </w:t>
            </w:r>
          </w:p>
          <w:p>
            <w:pPr>
              <w:spacing w:after="20"/>
              <w:ind w:left="20"/>
              <w:jc w:val="both"/>
            </w:pPr>
            <w:r>
              <w:rPr>
                <w:rFonts w:ascii="Times New Roman"/>
                <w:b w:val="false"/>
                <w:i w:val="false"/>
                <w:color w:val="000000"/>
                <w:sz w:val="20"/>
              </w:rPr>
              <w:t xml:space="preserve">
ГОСТ Р 55364-2012 "Электровозы. Общие технические требования" (в части показателей инфразвука) – Приложение Г (Таблица Г.1)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5.8.5 - 5.8.14 и 5.10.1</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11.5.1*, 11.5.2 (2 предложение) и 11.5.8 (2 предложение)</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5.8.1,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и 6.15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5.1.12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11.4.5 и 11.4.6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 5.3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5.7.3 и 5.7.4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11.5.1 (таблица 13 в части ширины переходных площадок) и 11.5.4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4.16*</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5.8.3 и 5.8.4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 (за исключением 2 абзаца) и 5.37</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"д", "к" подпункта 5.5.1 пункта 5.5, пункты 5.3.2, 5.4.1, 5.4.13, 5.4.14 и 5.7.2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5.38, 5.39*, 5.40 и 11.5.11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5.3.2- 5.3.5</w:t>
            </w:r>
          </w:p>
          <w:p>
            <w:pPr>
              <w:spacing w:after="20"/>
              <w:ind w:left="20"/>
              <w:jc w:val="both"/>
            </w:pPr>
            <w:r>
              <w:rPr>
                <w:rFonts w:ascii="Times New Roman"/>
                <w:b w:val="false"/>
                <w:i w:val="false"/>
                <w:color w:val="000000"/>
                <w:sz w:val="20"/>
              </w:rPr>
              <w:t>
СТ РК 2808-2016 "Локомотивы. Требования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1.9.4 и 2.17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 и 5.41</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5.1.11.1 - 5.1.11.4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11.3.2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6.1.10</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5.6.3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11.4.1, 11.4.4, 11.4.10 (абзац 1), 11.4.12 и 11.4.15 (в части наличия огнетушителей)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 8.2, 10.3- 10.5 приложение А, таблица А.2, п.п. 1.1, 1.3- 1.5; 2.1, 2.3- 2.5; 3.1, 3.3- 3.5; 4.1, 4.3- 4.5 (в зависимости от применяемых типов огнетушащих веществ)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5.4.2 и 5.7.8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1.3.3</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4.20 и 4.23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5.2.15-5.2.17</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4.20, 4.21,4.22* и 11.1.5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1.3.8- 1.3.10</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5.1.8 и 5.2.15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1.3.4- 1.3.7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4.23 (1, 4 абзац)</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5.2.16, 5.2.17, 5.4.2 и 5.4.16</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11.8.3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4.25 и 11.5.6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5.8.1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4.25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5.12 </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Электровозы маневровые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4.5, 5.17 и 5.18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 5.24, 5.41, 5.45, 6.31 и 11.1.4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4.1-4.3 </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6.17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 (абзацы 2-3), 6.18-6.20</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и 7.13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1.4.3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(абзац 1, подпункт 3)</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6.31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7.15 и 7.25*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11.1.4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(абзац 1, подпункт 3)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4.18 (абзац 4), 11.4.5 (в части требований токсикологической безопасности и требований санитарного законодательства), 11.5.1 (или пункты 1.2.3 (абзац 1, 2), 1.2.4 (абзацы 2, 3, 5 – 8) ГОСТ 12.2.056-81 "Система стандартов безопасности труда (ССБТ). Электровозы и тепловозы колеи 1520 мм. Требования безопасности"), 11.6.1 (абзацы 1, 2, 3, 6), 11.6.2, 11.7.1, 11.7.2 (абзац 1,2), 11.7.4, 11.7.5, 11.7.6 (абзац 1), 11.7.7 и 11.8.2 (1 предложение)</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4.2.3 (кроме второго абзаца)</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 и 5.41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5.10, 5.12*, 5.13*, 5.14*, 5.15*, 5.16*, 5.28, 5.37 (предложения 1 и 3), 11.3.1, 11.3.2, 11.4.1, и пункты 11.4.3-11.4.6</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xml:space="preserve">
вместо пунктов 5.10, 11.4.4, 11.4.5 </w:t>
            </w:r>
          </w:p>
          <w:p>
            <w:pPr>
              <w:spacing w:after="20"/>
              <w:ind w:left="20"/>
              <w:jc w:val="both"/>
            </w:pPr>
            <w:r>
              <w:rPr>
                <w:rFonts w:ascii="Times New Roman"/>
                <w:b w:val="false"/>
                <w:i w:val="false"/>
                <w:color w:val="000000"/>
                <w:sz w:val="20"/>
              </w:rPr>
              <w:t>
ГОСТ Р 55364-2012 – пункты 5.2, 5.5 (абзац 2), 6.2.1, 8.1, приложение А, таблица А.2, п.п. 1.1, 1.3-1.5; 2.1, 2.3- 2.5; 3.1, 3.3- 3.5; 4.1, 4.3- 4.5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6.23, 6.24 и 6.28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6.23, 6.24 и 6.28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6.23, 6.24 и 6.26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 (кроме 2 абзаца), 5.5, 5.37 (предложения 1 и 3) и 11.2.2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6.22</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4.30, 6.23-6.26 и 10.6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и 8.20</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1.1.7* и 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4.17, 5.28, 5.38, 5.39*, 5.40, 5.46, 5.5, 7.24, 11.5.1 (или пункты 1.2.3 (абзац 1, 2), 1.2.4 (абзацы 2, 3, 5 – 8) ГОСТ 12.2.056-81 "Система стандартов безопасности труда (ССБТ). Электровозы и тепловозы колеи 1520 мм. Требования безопасности"), 11.5.2 11.5.2 (2 предложение) (при наличии конструкции), 11.5.3, 11.5.4*, 11.5.5, 11.5.6, 11.5.7*, 11.5.8 (2 предложение), 11.5.9 и 11.5.11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 5.46, 7.16, 7.17, 8.5 (абзац 1, 2, 7, 8, 9, 11), 8.6 (абзац 2, 3, 4), 8.22, 8.23 и 11.2.1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7.17, 7.21-7.23, 8.5 (абзац 1, 2, 7, 8, 9, 11), 8.6 (абзац 2, 3, 4) и 8.11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 (абзац 2), 8.18 и 8.23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8.22 и 8.23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8.12 и 11.6.2</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(абзац 4), 11.1.1 и 11.6.1 (абзац 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8.14 (абзац 2) и 9.1 (абзац 1)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11.1.1 (абзац 3, 4) и 11.6.1 (абзац 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(абзац 6) и 8.2 (абзац 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11.1.1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4.18, 11.6.1 (абзац 3), 11.6.3-11.6.5 и 11.7.7 (абзац 1, предложение 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11.6.1 (абзац 1), 11.6.2 и 11.6.4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11.2.2 и 11.7.7</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и 4.2.3 (кроме второго абзаца)</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11.4.3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9.3 (примечание № 5 к таблице № 5), 9.5 и 9.9 (предложение 1)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4.18 (первое предложение)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и 4.2.3(кроме второго абзаца)</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подпункт б), 7.2, 7.15, 7.18, 7.20, 7.23 и 7.25*</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7.12 и 7.13* </w:t>
            </w:r>
          </w:p>
          <w:p>
            <w:pPr>
              <w:spacing w:after="20"/>
              <w:ind w:left="20"/>
              <w:jc w:val="both"/>
            </w:pPr>
            <w:r>
              <w:rPr>
                <w:rFonts w:ascii="Times New Roman"/>
                <w:b w:val="false"/>
                <w:i w:val="false"/>
                <w:color w:val="000000"/>
                <w:sz w:val="20"/>
              </w:rPr>
              <w:t>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11.3.1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7.14 и 7.28</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11.4.5 (в части требований токсикологической безопасности и требований санитарного законодательства)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1.5.7 </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11.7.1 (абзац 1,2), 11.7.2, и пункты 11.7.4-11.7.7</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11.5.1* (или пункты 1.2.3 (абзац 1, 2), 1.2.4 (абзацы 2, 3, 5 – 8) ГОСТ 12.2.056-81 "Система стандартов безопасности труда (ССБТ). Электровозы и тепловозы колеи 1520 мм. Требования безопасности"), 11.5.2 (2 предложение) (при наличии конструкции) и 11.5.8 (2 предложение)</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и 6.15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11.4.5 и 11.4.6*</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и 5.3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11.5.1 (таблица 13 в части ширины переходных площадок) и 11.5.4</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4.16*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(за исключением 2 абзаца) и 5.37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5.38, 5.39*, 5.40 и 11.5.11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1.9.4 и 2.17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 и 5.41</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11.3.2</w:t>
            </w:r>
          </w:p>
          <w:p>
            <w:pPr>
              <w:spacing w:after="20"/>
              <w:ind w:left="20"/>
              <w:jc w:val="both"/>
            </w:pPr>
            <w:r>
              <w:rPr>
                <w:rFonts w:ascii="Times New Roman"/>
                <w:b w:val="false"/>
                <w:i w:val="false"/>
                <w:color w:val="000000"/>
                <w:sz w:val="20"/>
              </w:rPr>
              <w:t>
ГОСТ Р 55364-2012 "Электровозы. Общие технические требования"</w:t>
            </w:r>
          </w:p>
          <w:p>
            <w:pPr>
              <w:spacing w:after="20"/>
              <w:ind w:left="20"/>
              <w:jc w:val="both"/>
            </w:pPr>
            <w:r>
              <w:rPr>
                <w:rFonts w:ascii="Times New Roman"/>
                <w:b w:val="false"/>
                <w:i w:val="false"/>
                <w:color w:val="000000"/>
                <w:sz w:val="20"/>
              </w:rPr>
              <w:t>
пункт 6.1.10</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11.4.1, 11.4.4, 11.4.10 (абзац 1), 11.4.12 и 11.4.15 (в части наличия огнетушителей)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 8.2 и 10.3- 10.5 приложение А, таблица А.2, п.п. 1.1, 1.3-1.5; 2.1, 2.3- 2.5; 3.1, 3.3- 3.5; 4.1, 4.3- 4.5 (в зависимости от применяемых типов огнетушащих веществ)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4.20 и 4.23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1.3.4-1.3.7</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4.23 (1, 4 абзац)</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11.8.3</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разработки соответствующего межгосударственного стандарта и включения его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СТ РК 2808-2016 "Локомотивы. Требования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4.25 и 11.5.6 </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4.25</w:t>
            </w:r>
          </w:p>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Электропоезда, электромотрисы: постоянного тока, переменного тока,</w:t>
            </w:r>
          </w:p>
          <w:p>
            <w:pPr>
              <w:spacing w:after="20"/>
              <w:ind w:left="20"/>
              <w:jc w:val="both"/>
            </w:pPr>
            <w:r>
              <w:rPr>
                <w:rFonts w:ascii="Times New Roman"/>
                <w:b w:val="false"/>
                <w:i w:val="false"/>
                <w:color w:val="000000"/>
                <w:sz w:val="20"/>
              </w:rPr>
              <w:t>двухсистемные (постоянного и переменного тока),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 4.17 и 9.1.8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5.1.2</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5.18.1, 5.18.2-5.18.4, 5.18.6, 7.10.1, 7.10.2, 7.15 (абзац 1 таблица 8 (строка 1-4), таблица 9 (строка 2), 7.16, 10.10 (абзац 1) и 11.1 (абзац 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5.14.1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4.1.4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5.14.2- 5.14.4 и пункты 5.14.14-5.14.16</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взамен пунктов 5.14.2- 5.14.4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xml:space="preserve">
пункты 4.1.1- 4.1.3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"ж"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(перечисление 4)</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"з"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(абзацы 2, 3) и 6.14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"к"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"л"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"м"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(абзац 1), 7.5 (абзац 2), 10.1.1 (абзац 1, предложение 1), 10.1.2, 10.1.3 (абзацы 1, 4), 10.1.4, 10.1.5, 10.2 (абзацы 2 и 7), 10.7, 11.10 и 11.11 (абзац 2), приложения В, Г, Д, Е, Ж, И, 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7.10.1 и 7.10.2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"о"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7.10.1 и 7.10.2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7.11 (абзац 2, 3 (предложение 2)), 7.12 (абзац 1), 7.17 (абзац 2), 7.18 (абзац 3), 7.20 (абзац 3), 7.22, 10.1.2 (абзац 2), 11.5.2, 11.5.5, 11.6.1 (абзац 2), 11.6.2, 11.6.3, 11.7 и 11.8, приложение Б</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5.3, 5.5, 6.2.1 и 8.4, Приложение А, таблица А.1, А.2 (пункты 1.1, 1.3-1.5; 2.1, 2.3- 2.5; 3.1, 3.3- 3.5; 4.1, 4.3- 4.5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"р"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5.14.7, 5.14.8 и 5.14.10-5.14.13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5.14.7, 5.14.8 и 5.14.10- 5.14.13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5.14.6, 5.14.10 и 5.14.11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"у"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7.1 (абзацы 1, 3), 7.12 (абзацы 1, 2), 7.17 (абзацы 2, 4), 7.18 (абзац 3) и 7.22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"ц"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5.14.7* и 5.14.8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5.14.7 (для путей необщего пользования), 5.18.2, 5.18.4 и 5.18.6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5.11- 5.13 и 5.14.11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и 7.2</w:t>
            </w:r>
          </w:p>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(абзац 2 предложение 3), 6.11, 7.12 (абзацы 3,4), 7.20 (абзац 3), 7.22, 10.2 (абзац 6), 11.1 (абзац 3), 11.5.1, 11.9.2 (абзацы 3, 4) и 11.9.3, Приложение Б, 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6.4 (абзацы 2, 3)*, 6.12, 6.14 (абзац 1), 6.15 (абзац 1, подпункт 4, 5, 7), 6.23, 6.24, 7.2 (абзац 2), 7.12 (абзац 1), 7.22, 11.1 (абзац 1, подпункт 1, 2, 6), 11.1 (абзац 2) и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6.18, 6.19, 8.5 (абзац 2, подпункт 2-5) и 8.6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10.2 (абзац 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 (абзац 1 подпункт 2), 8.2 (подпункты 1, 2), 8.4*, 9.1.1 (абзац 1, подпункт 1), 9.2.1 (абзац 1, подпункты 1, 6), 9.2.2* (абзацы 1, 5) и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Таблица А.1 приложения А</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9.1.1 (абзац 1, подпункт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и 8.2 (подпункт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10.2 (абзацы 3, 7) и 10.3 (абзац 4), приложение И (таблица И.1)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10.2 (абзацы 3, 7), приложение И (таблица И.1)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10.1.7 (абзац 6), приложение Е, Ж</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11.5.2 и 11.7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пункта 5.5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10.3 (абзацы 1, 3) и 11.5.5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10.1.7 (абзацы 2, 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(абзацы 2, 3)*, 6.14 (абзацы 1, 2), 6.23, 6.24 и 7.2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6.4 (абзац 6)* и 6.15 (абзац 1, подпункт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6.12 (предложение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(абзац 2 предложение 3) и 7.20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6.14 (абзац 1), 6.23 и 6.24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5.18.1 и 5.18.2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(абзац 4)</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5.14.5 и 5.18.12*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10.1.1 (абзац 1, предложение 1), 11.6.1 (абзац 2) и 11.11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10.1.2 (абзацы 1, 3, 4), 10.1.3</w:t>
            </w:r>
          </w:p>
          <w:p>
            <w:pPr>
              <w:spacing w:after="20"/>
              <w:ind w:left="20"/>
              <w:jc w:val="both"/>
            </w:pPr>
            <w:r>
              <w:rPr>
                <w:rFonts w:ascii="Times New Roman"/>
                <w:b w:val="false"/>
                <w:i w:val="false"/>
                <w:color w:val="000000"/>
                <w:sz w:val="20"/>
              </w:rPr>
              <w:t>(абзац 1, 4), 10.1.4, 10.1.5 (подпункты а, б) и 11.10, приложения В, Г, Д, Е, Ж</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7.5 (абзац 2) и 11.11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 (абзац 3) и Таблица Л.1 Приложения Л (в части блокировки лестниц для подъема на крышу)</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10.4 и 11.6.1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5.3 и 5.5</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5.19 и таблица И.2 приложения И</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таблица И.2 приложения И</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(абзац 1), 7.17 (абзац 2) и 7.18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 (абзац 4) и 11.9.3, приложение Л (таблица Л.1) в части блокировки лестниц</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7.10.1 и 7.10.2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11.6.3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8.2 и 8.4, Приложение А, таблица А.1, А. 2 (пункты 1.1, 1.3-1.5; 2.1, 2.3- 2.5; 3.1, 3.3- 3.5; 4.1, 4.3- 4.5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9.2.1 (абзац 1, подпункт 2, 4), приложение В, 10.7.1 (абзац 3)</w:t>
            </w:r>
          </w:p>
          <w:p>
            <w:pPr>
              <w:spacing w:after="20"/>
              <w:ind w:left="20"/>
              <w:jc w:val="both"/>
            </w:pPr>
            <w:r>
              <w:rPr>
                <w:rFonts w:ascii="Times New Roman"/>
                <w:b w:val="false"/>
                <w:i w:val="false"/>
                <w:color w:val="000000"/>
                <w:sz w:val="20"/>
              </w:rPr>
              <w:t>и 10.7.2 (абзац 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9.2.1 (абзац 1 подпункт 2, 4) и 9.2.3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10.10 (абзац 2) и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88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9.2, 9.2.1, 9.2.3 и 9.2.4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3), 7.4-7.6, 9.1 (абзац 1), 9.4-9.6, 11.1, 11.1.1, 11.1.2, 11.2, 11.2.1-11.2.6, 11.2.8, 11.2.9, 12.1, 12.3, 13.1, 13.2, (абзац 2), 13.3, 13.3.1 и раздел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11.2.1 (предложение 1), 11.2.2 (абзацы 2, 3) и 11.2.4 (абзац 1, предложение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11.2.1, 11.2.2 (абзац 1) и 11.2.3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11.2.4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4.24 и 11.9.2 (абзац 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4.4 (таблица 1)</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 </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 (для грузовых вагонов), 5.1.5, 5.1.6, 5.2.1 - 5.2.5 и 6.1</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5.5.2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10.3</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5.6.1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Адаптеры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5.1.1.2, 5.1.1.3 (при наличии в конструкции неметаллических или металлополимерных составных частей) и 5.1.2</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(при наличии в конструкции неметаллических или металлополимерных составных частей), 5.2.2.5 (для опорных поверхностей под подшипник, для упорных поверхностей под подшипник при отсутствии упрочнения), 5.2.2.6 (для упорных поверхностей под подшипник при наличии упрочнения), 5.2.2.7 (при наличии упрочнения опорной поверхности под боковую раму) и 5.3.2.2 (для литых адаптеров из чугуна)</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5.1.3 (при наличии в конструкции неметаллических или металлополимерных составных частей), 5.2.2.4 и 5.1.8</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5.7.4 (второе предложение)</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5.7.1 </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5.7.4 (предложение 1)</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2.3, 2.4, 2.6- 2.8 и 2.11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4.6-4.8 и 4.11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8.1.7, 8.1.8, 8.1.12- 8.1.14 и 8.2.2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2.15.2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Балансир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"р" и "с"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4.1.4.1, 4.1.4.3, 4.2.4 и 4.2.5</w:t>
            </w:r>
          </w:p>
          <w:p>
            <w:pPr>
              <w:spacing w:after="20"/>
              <w:ind w:left="20"/>
              <w:jc w:val="both"/>
            </w:pPr>
            <w:r>
              <w:rPr>
                <w:rFonts w:ascii="Times New Roman"/>
                <w:b w:val="false"/>
                <w:i w:val="false"/>
                <w:color w:val="000000"/>
                <w:sz w:val="20"/>
              </w:rPr>
              <w:t>
ГОСТ 34767-2021 "Балансир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Балка надрессорная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4.2.5 и 4.3.18</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5.3.2.4 и 5.3.2.5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w:t>
            </w:r>
          </w:p>
          <w:p>
            <w:pPr>
              <w:spacing w:after="20"/>
              <w:ind w:left="20"/>
              <w:jc w:val="both"/>
            </w:pPr>
            <w:r>
              <w:rPr>
                <w:rFonts w:ascii="Times New Roman"/>
                <w:b w:val="false"/>
                <w:i w:val="false"/>
                <w:color w:val="000000"/>
                <w:sz w:val="20"/>
              </w:rPr>
              <w:t>и четырехосной тележек,</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и 4.2.5</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p>
            <w:pPr>
              <w:spacing w:after="20"/>
              <w:ind w:left="20"/>
              <w:jc w:val="both"/>
            </w:pPr>
            <w:r>
              <w:rPr>
                <w:rFonts w:ascii="Times New Roman"/>
                <w:b w:val="false"/>
                <w:i w:val="false"/>
                <w:color w:val="000000"/>
                <w:sz w:val="20"/>
              </w:rPr>
              <w:t>
пункт 4.3.18</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5.3.2.9</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5.2.2 и 5.3.2.9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5.7.3 и 5.7.5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4.3.11, 4.3.12 и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5.7.3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4.3.11, 4.3.12 и 4.7</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4.7.4</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4.7.4</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4.7.5</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Балка соединительная четырехосной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4.1.2.1, 4.1.2.2, 4.1.2.3 и 4.1.3</w:t>
            </w:r>
          </w:p>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5.3.3.7, 5.2.2 и 5.3.3.4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103 и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 4.4.2, 4.4.3 и 4.4.4</w:t>
            </w:r>
          </w:p>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5.7.3 и 5.7.5</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4.4.5</w:t>
            </w:r>
          </w:p>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Балка шкворневая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4.1.1.3 и 4.3.20</w:t>
            </w:r>
          </w:p>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и 4.2.5</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103 и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 и 4.5.4</w:t>
            </w:r>
          </w:p>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4.5.5</w:t>
            </w:r>
          </w:p>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и 4.8</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4.8 и 4.10</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4.9, 4.11 и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4.8 - 4.11 и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ГОСТ Р 52366-2005 "Бандажи черновые для локомотивов железных дорог широкой колеи. Типы и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4.8 - 4.11 и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3.2.10, 3.2.12, 3.2.13, 3.2.14, 3.2.43 и 3.2.44</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3.2.22</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3.3.3</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5.2.1.6 и 5.4</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и 4.7</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w:t>
            </w:r>
          </w:p>
          <w:p>
            <w:pPr>
              <w:spacing w:after="20"/>
              <w:ind w:left="20"/>
              <w:jc w:val="both"/>
            </w:pPr>
            <w:r>
              <w:rPr>
                <w:rFonts w:ascii="Times New Roman"/>
                <w:b w:val="false"/>
                <w:i w:val="false"/>
                <w:color w:val="000000"/>
                <w:sz w:val="20"/>
              </w:rPr>
              <w:t>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Боковые изделия остекления пассажирских вагонов локомотивной тяги,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5.2.18*, 5.2.19*, 5.2.20*, 5.2.21, 5.2.28*, 5.2.29* и 5.2.32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5.2.14*, 5.2.15, 5.2.19, 5.2.21</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5.2.18*, 5.2.19*, 5.2.20*, 5.2.21, 5.2.28*, 5.2.29* и 5.3.1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5.2.13*, 5.2.14*, 5.2.15, 5.2.19 и 10.5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101, 105 и 106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(маркировка с учетом требований пункта 99 раздела V) и 6.5* (для аварийных выходов)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и 105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101, 105 и 106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 и 6.5* (для аварийных выходов)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8.3.1 - 8.3.4</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8.3.1 - 8.3.4</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Воздухораспределители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для пассажирского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4.2.1 (пункты 3 и 4, таблица 4.1) (для воздухораспределителей с бесступенчатым отпуском автоматических тормозов) или 4.2.2 (пункты 3 и 4, таблица 4.2) (для воздухораспределителей со ступенчатым отпуском автоматических тормозов)</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и 4.2.1 (таблица 4.1) (для воздухораспределителей с бесступенчатым отпуском автоматических тормозов) или 4.2.2 (таблица 4.2) (для воздухораспределителей со ступенчатым отпуском автоматических тормозов)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(в части расчета показателей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для грузового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4.2.3 (пункты 3 и 4,</w:t>
            </w:r>
          </w:p>
          <w:p>
            <w:pPr>
              <w:spacing w:after="20"/>
              <w:ind w:left="20"/>
              <w:jc w:val="both"/>
            </w:pPr>
            <w:r>
              <w:rPr>
                <w:rFonts w:ascii="Times New Roman"/>
                <w:b w:val="false"/>
                <w:i w:val="false"/>
                <w:color w:val="000000"/>
                <w:sz w:val="20"/>
              </w:rPr>
              <w:t>таблица 4.3)</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4.2.3 (таблица 4.3)</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Вспомогательные электрические машины</w:t>
            </w:r>
          </w:p>
          <w:p>
            <w:pPr>
              <w:spacing w:after="20"/>
              <w:ind w:left="20"/>
              <w:jc w:val="both"/>
            </w:pPr>
            <w:r>
              <w:rPr>
                <w:rFonts w:ascii="Times New Roman"/>
                <w:b w:val="false"/>
                <w:i w:val="false"/>
                <w:color w:val="000000"/>
                <w:sz w:val="20"/>
              </w:rPr>
              <w:t>для железнодорожного подвижного состава (мощностью более 1 кВт):</w:t>
            </w:r>
          </w:p>
          <w:p>
            <w:pPr>
              <w:spacing w:after="20"/>
              <w:ind w:left="20"/>
              <w:jc w:val="both"/>
            </w:pPr>
            <w:r>
              <w:rPr>
                <w:rFonts w:ascii="Times New Roman"/>
                <w:b w:val="false"/>
                <w:i w:val="false"/>
                <w:color w:val="000000"/>
                <w:sz w:val="20"/>
              </w:rPr>
              <w:t>
- машины для локомотивов и моторвагонного подвижного состава, являющиеся отдельными конструктивными изделиями;</w:t>
            </w:r>
          </w:p>
          <w:p>
            <w:pPr>
              <w:spacing w:after="20"/>
              <w:ind w:left="20"/>
              <w:jc w:val="both"/>
            </w:pPr>
            <w:r>
              <w:rPr>
                <w:rFonts w:ascii="Times New Roman"/>
                <w:b w:val="false"/>
                <w:i w:val="false"/>
                <w:color w:val="000000"/>
                <w:sz w:val="20"/>
              </w:rPr>
              <w:t xml:space="preserve">
- генераторы подвагонные для пассажирских вагонов локомотивной тяги </w:t>
            </w:r>
          </w:p>
          <w:p>
            <w:pPr>
              <w:spacing w:after="20"/>
              <w:ind w:left="20"/>
              <w:jc w:val="both"/>
            </w:pPr>
            <w:r>
              <w:rPr>
                <w:rFonts w:ascii="Times New Roman"/>
                <w:b w:val="false"/>
                <w:i w:val="false"/>
                <w:color w:val="000000"/>
                <w:sz w:val="20"/>
              </w:rPr>
              <w:t>и специального подвижного состава;</w:t>
            </w:r>
          </w:p>
          <w:p>
            <w:pPr>
              <w:spacing w:after="20"/>
              <w:ind w:left="20"/>
              <w:jc w:val="both"/>
            </w:pPr>
            <w:r>
              <w:rPr>
                <w:rFonts w:ascii="Times New Roman"/>
                <w:b w:val="false"/>
                <w:i w:val="false"/>
                <w:color w:val="000000"/>
                <w:sz w:val="20"/>
              </w:rPr>
              <w:t xml:space="preserve">
- электрические машины тормозной компрессорной установки </w:t>
            </w:r>
          </w:p>
          <w:p>
            <w:pPr>
              <w:spacing w:after="20"/>
              <w:ind w:left="20"/>
              <w:jc w:val="both"/>
            </w:pPr>
            <w:r>
              <w:rPr>
                <w:rFonts w:ascii="Times New Roman"/>
                <w:b w:val="false"/>
                <w:i w:val="false"/>
                <w:color w:val="000000"/>
                <w:sz w:val="20"/>
              </w:rPr>
              <w:t>специального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подпункт 5), 5.17* (для коллекторных электрических машин), 5.17.2* (для бесколлекторных электрических машин) и 6.6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"о" пункта 13, и пункт 72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(в части наличия маркировки выводов) и 9.3</w:t>
            </w:r>
          </w:p>
          <w:p>
            <w:pPr>
              <w:spacing w:after="20"/>
              <w:ind w:left="20"/>
              <w:jc w:val="both"/>
            </w:pPr>
            <w:r>
              <w:rPr>
                <w:rFonts w:ascii="Times New Roman"/>
                <w:b w:val="false"/>
                <w:i w:val="false"/>
                <w:color w:val="000000"/>
                <w:sz w:val="20"/>
              </w:rPr>
              <w:t>
ГОСТ 2582-2013 2Машины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Выключатели автоматические быстродействующие</w:t>
            </w:r>
          </w:p>
          <w:p>
            <w:pPr>
              <w:spacing w:after="20"/>
              <w:ind w:left="20"/>
              <w:jc w:val="both"/>
            </w:pPr>
            <w:r>
              <w:rPr>
                <w:rFonts w:ascii="Times New Roman"/>
                <w:b w:val="false"/>
                <w:i w:val="false"/>
                <w:color w:val="000000"/>
                <w:sz w:val="20"/>
              </w:rPr>
              <w:t>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w:t>
            </w:r>
          </w:p>
          <w:p>
            <w:pPr>
              <w:spacing w:after="20"/>
              <w:ind w:left="20"/>
              <w:jc w:val="both"/>
            </w:pPr>
            <w:r>
              <w:rPr>
                <w:rFonts w:ascii="Times New Roman"/>
                <w:b w:val="false"/>
                <w:i w:val="false"/>
                <w:color w:val="000000"/>
                <w:sz w:val="20"/>
              </w:rPr>
              <w:t>
ГОСТ 33798.3-2016 (IEC 60077-3:2001)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9.11 и 9.12.1.3</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w:t>
            </w:r>
            <w:r>
              <w:rPr>
                <w:rFonts w:ascii="Times New Roman"/>
                <w:b w:val="false"/>
                <w:i w:val="false"/>
                <w:strike/>
                <w:color w:val="000000"/>
                <w:sz w:val="20"/>
              </w:rPr>
              <w:t>.</w:t>
            </w:r>
            <w:r>
              <w:rPr>
                <w:rFonts w:ascii="Times New Roman"/>
                <w:b w:val="false"/>
                <w:i w:val="false"/>
                <w:color w:val="000000"/>
                <w:sz w:val="20"/>
              </w:rPr>
              <w:t xml:space="preserve">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Высоковольтные аппаратные ящики для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и 4.5</w:t>
            </w:r>
          </w:p>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 4.11, 6.3, 6.4, 6.6, 6.7 и 9</w:t>
            </w:r>
          </w:p>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w:t>
            </w:r>
          </w:p>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и 2.4.</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и 4.4.1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8.1.12 и 8.2.2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5.1.4 - 5.1.6 и 5.5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5.3.2 и 6.1</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5.3.2</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5.4.1 (в части назначенного срока службы) и 5.4.2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5.7.1</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(подпункты 4.1.1 и 4.1.2 пункта 4.1 в части требований к подвижному составу до 200 км/ч включительно, пункт 4.3)</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Изделия остекления железнодорожного подвижного состава </w:t>
            </w:r>
          </w:p>
          <w:p>
            <w:pPr>
              <w:spacing w:after="20"/>
              <w:ind w:left="20"/>
              <w:jc w:val="both"/>
            </w:pPr>
            <w:r>
              <w:rPr>
                <w:rFonts w:ascii="Times New Roman"/>
                <w:b w:val="false"/>
                <w:i w:val="false"/>
                <w:color w:val="000000"/>
                <w:sz w:val="20"/>
              </w:rPr>
              <w:t xml:space="preserve">(кабины машиниста тягового, моторвагонного и специального самоходного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5.1.7* (п. 3.2.3* ГОСТ 12.2.056-81 ССБТ Электровозы и тепловозы колеи 1520 мм. Требования безопасности) 5.1.8* (До 160 км/ч), 5.1.9* (Более 160 км/ч), 5.1.10*, 5.1.12*, 5.1.13, 5.1.19 (п. 3.2.16 ГОСТ 12.2.056-81 ССБТ Электровозы и тепловозы колеи 1520 мм. Требования безопасности), 5.1.21* и 5.1.22*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5.1.4*, 5.1.5* (до 160 км/ч), 5.1.6* (более 160 км/ч), 5.1.7*, 5.1.12*, 5.1.9*, 5.1.15*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5.1.1- 5.1.3, 5.1.8 (До 160 км/ч), 5.1.9* (Более 160 км/ч), 5.1.10*, 5.1.11, 5.1.12*, 5.1.13*, 5.1.16*, 5.1.20 и 5.3.1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5.1.5*(до 160 км/ч), 5.1.6* (более 160 км/ч), 5.1.7*, 5.1.8*, 5.1.12*, 5.1.9*, 5.1.16, 10.5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(маркировка с учетом требований пункта 99 раздела V)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105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Изделия резиновые уплотнительные</w:t>
            </w:r>
          </w:p>
          <w:p>
            <w:pPr>
              <w:spacing w:after="20"/>
              <w:ind w:left="20"/>
              <w:jc w:val="both"/>
            </w:pPr>
            <w:r>
              <w:rPr>
                <w:rFonts w:ascii="Times New Roman"/>
                <w:b w:val="false"/>
                <w:i w:val="false"/>
                <w:color w:val="000000"/>
                <w:sz w:val="20"/>
              </w:rPr>
              <w:t>для тормозных пневматических систем железнодорожного подвижного состава</w:t>
            </w:r>
          </w:p>
          <w:p>
            <w:pPr>
              <w:spacing w:after="20"/>
              <w:ind w:left="20"/>
              <w:jc w:val="both"/>
            </w:pPr>
            <w:r>
              <w:rPr>
                <w:rFonts w:ascii="Times New Roman"/>
                <w:b w:val="false"/>
                <w:i w:val="false"/>
                <w:color w:val="000000"/>
                <w:sz w:val="20"/>
              </w:rPr>
              <w:t>(диафрагмы,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 (пункты 2, 3, 4 таблицы 4.7, таблица 4.8)</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 (пункт 1 таблицы 4.7, таблица 4.9)</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4.2.7 (пункты 2, 3 таблицы 4.7, таблица 4.8)</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Карданные валы главного привода локомотивов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и 4.4</w:t>
            </w:r>
          </w:p>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4.1.1- 4.1.3, 4.3.1 и 4.3.2</w:t>
            </w:r>
          </w:p>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5.5.7, 5.5.8 и 5.9.3</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Клинья фрикционные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5.1.2</w:t>
            </w:r>
          </w:p>
          <w:p>
            <w:pPr>
              <w:spacing w:after="20"/>
              <w:ind w:left="20"/>
              <w:jc w:val="both"/>
            </w:pPr>
            <w:r>
              <w:rPr>
                <w:rFonts w:ascii="Times New Roman"/>
                <w:b w:val="false"/>
                <w:i w:val="false"/>
                <w:color w:val="000000"/>
                <w:sz w:val="20"/>
              </w:rPr>
              <w:t>
ГОСТ 34503-2018 "Клинья фрикционные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34503-2018 "Клинья фрикционные тележек грузовых вагонов.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Колеса зубчатые цилиндрические тяговых передач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"р", "с",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4.1-4.5, 4.9-4.13 и 4.16</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Колеса (кроме составных)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"с", "т" пункта 13, пункты 15 и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5.3 (таблица 3), 6.3, 6.6, 6.8, 6.10, 6.11, 6.14, 6.23 (абзац первый, для осевой нагрузки 23,5 тс, 25 тс, 27 тс, 30 тс) и 6.24 (для конструкционной скорости до 200 км/ч)</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6.20</w:t>
            </w:r>
          </w:p>
          <w:p>
            <w:pPr>
              <w:spacing w:after="20"/>
              <w:ind w:left="20"/>
              <w:jc w:val="both"/>
            </w:pPr>
            <w:r>
              <w:rPr>
                <w:rFonts w:ascii="Times New Roman"/>
                <w:b w:val="false"/>
                <w:i w:val="false"/>
                <w:color w:val="000000"/>
                <w:sz w:val="20"/>
              </w:rPr>
              <w:t>
ГОСТ 10791-2011 "Колеса цельнокатаные.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Колесные пары (колесные узлы) вагонные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(абзац первый), пункты 4.4.4 (третий абзац), 4.4.5, 4.4.6, 4.4.8</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4.3.2, 4.3.3 (второй абзац), и пункты 4.3.4-4.3.7</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"р",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4.4.4 (абзац третий), 4.4.5, 4.4.6 и 4.4.8</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 4.3.2, 4.3.3 (второй абзац), и пункты 4.3.4- 4.3.7 </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Колесные пары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4.7.2 – 4.7.8, 4.7.10 и 4.7.17</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4.6.1.3 - 4.6.1.7, 4.6.1.10, 4.6.2.5 и 4.6.3</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4.7.15 </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(перечисление 4)</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4.7.13 и 4.7.14 </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Колесные пары локомотивные и моторвагонного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4.3.3(абзац второй), 4.3.4- 4.3.8, </w:t>
            </w:r>
          </w:p>
          <w:p>
            <w:pPr>
              <w:spacing w:after="20"/>
              <w:ind w:left="20"/>
              <w:jc w:val="both"/>
            </w:pPr>
            <w:r>
              <w:rPr>
                <w:rFonts w:ascii="Times New Roman"/>
                <w:b w:val="false"/>
                <w:i w:val="false"/>
                <w:color w:val="000000"/>
                <w:sz w:val="20"/>
              </w:rPr>
              <w:t>
4.3.9 (первый абзац), 4.3.10– 4.3.13 и 4.3.15</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колесных пар с конструкционной скоростью свыше 100 км/ч устанавливается один из сертификационных показателей по подпунктам 4.3.10, 4.3.11, 4.3.12, 4.3.13 ГОСТ 11018-2011</w:t>
            </w:r>
          </w:p>
          <w:p>
            <w:pPr>
              <w:spacing w:after="20"/>
              <w:ind w:left="20"/>
              <w:jc w:val="both"/>
            </w:pPr>
            <w:r>
              <w:rPr>
                <w:rFonts w:ascii="Times New Roman"/>
                <w:b w:val="false"/>
                <w:i w:val="false"/>
                <w:color w:val="000000"/>
                <w:sz w:val="20"/>
              </w:rPr>
              <w:t>в зависимости от конструкции</w:t>
            </w:r>
          </w:p>
          <w:p>
            <w:pPr>
              <w:spacing w:after="20"/>
              <w:ind w:left="20"/>
              <w:jc w:val="both"/>
            </w:pPr>
            <w:r>
              <w:rPr>
                <w:rFonts w:ascii="Times New Roman"/>
                <w:b w:val="false"/>
                <w:i w:val="false"/>
                <w:color w:val="000000"/>
                <w:sz w:val="20"/>
              </w:rPr>
              <w:t>
колесной пары и конструкционной скорости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4.3.2, 4.3.3 (абзац второй), 4.3.4 (для колесных пар с конструкционной скоростью до 160 км/ч включительно), 4.3.5(для колесных пар с конструкционной скоростью свыше 160 км/ч), 4.3.6, 4.3.7 (для колесных пар с конструкционной скоростью свыше 140 км/ч) и 4.3.10</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пункты 5.2.6, 5.3.4, 5.3.5, 5.3.7.1 – 5.3.7.9 </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(абзац первый), пункты 4.4.4 (третий абзац), 4.4.5 (первый абзац, для колесных пар с конструкционной скоростью менее 160 км/ч), 4.4.6 (первый и второй абзацы, для колесных пар с конструкционной скоростью </w:t>
            </w:r>
          </w:p>
          <w:p>
            <w:pPr>
              <w:spacing w:after="20"/>
              <w:ind w:left="20"/>
              <w:jc w:val="both"/>
            </w:pPr>
            <w:r>
              <w:rPr>
                <w:rFonts w:ascii="Times New Roman"/>
                <w:b w:val="false"/>
                <w:i w:val="false"/>
                <w:color w:val="000000"/>
                <w:sz w:val="20"/>
              </w:rPr>
              <w:t xml:space="preserve">
160 км/ч и выше) и 4.4.8 </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5.2.6, 5.3.4, 5.3.5 и пункты 5.3.7.1 – 5.3.7.9 </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5.2.6 применяется при тепловом методе формирования Пункты 5.3.4, 5.3.5, 5.3.7.1 – 5.3.7.9 при прессовом методе формирования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4.4.4 (абзац третий), 4.4.5 (первый абзац, для колесных пар с конструкционной скоростью менее 160 км/ч), 4.4.6 (первый абзац, для колесных пар с конструкционной скоростью 160 км/ч и выше) и 4.4.8</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4.3.11</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Колодки тормозные 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таблица 2 (показатели 1-10, 11.1 11.2 для композиционных колодок), таблица 3 (показатели 1-8, 9.1, 9.2 для металлокерамических тормозных колодок), таблица 4 (показатели 1-6, 7.1, 7.2 для тормозных коло-док предназначенных для тормозных блоков), таблица 5 (для композиционных тормозных ко-лодок при стендовых испытаниях), таблица 6 (для металлокерамических колодок при стендовых испытаниях), таблица 7 (для колодок предназначенных для тормозных блоков при стендовых испытаниях), таблица 8 (показатели 1, 2, 3 (для всех типов колодок), показатель 4 (для ко-лодок сетчато-проволочным каркасом), показатель 5 (для тормозных колодок с металлической спинкой), показатель 6 (для составных тормозных колодок (композиционных со вставками), показатель 7 (для металлокерамических тормозных колодок)), </w:t>
            </w:r>
          </w:p>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таблица 2 (показатели 1-10, 11.1 11.2), таблица 4 (показатели 1-6, 7.1, 7.2 для тормозных колодок, предназначенных для тормозных блоков), таблица 5 (для композиционных тормозных колодок при стендовых испытаниях), таблица 7 (для колодок, предназначенных для тормозных блоков при стендовых испытаниях), таблица 8 (показатели 1, 2, 3 (для всех типов колодок), показатель 6 (для составных тормозных колодок (композиционных со вставками)), пункт 5.3 </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6.1.4 (кроме Ва), 6.2.1, 6.2.4, 6.2.5, 6.2.7 и 6.1.10, 6.1.10**, 6.1.11**, 6.1.12** и 6.1.13** </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1.5-1.8</w:t>
            </w:r>
          </w:p>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4.2(кроме Ва), 4.3, 4.9, 4.10, 4.11, 4.13</w:t>
            </w:r>
          </w:p>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локомотивов</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6.1.5, 6.1.6 и 6.1.10</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и 1.12</w:t>
            </w:r>
          </w:p>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4.6 и 4.13</w:t>
            </w:r>
          </w:p>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для локомотивов</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5.1.4, 5.1.6 (при наличии концевого холодильника), 5.1.11 (кроме маслозаполненных), 5.1.7 (при наличии БОСВ), 5.1.9, 5.6.1 и 5.6.2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5.5.5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9.2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5.9.2 и 5.9.3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5.9.2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2.4.1, 2.4.3 и 2.6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4.4.1, 4.4.3 и 4.6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(абзац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и 5.3.8 (подпункт "а")</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5.3.2, 5.3.5, 5.3.6 и 5.4.2 (подпункт "б")</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Корпус буксы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5.1.1.2 и 5.1.1.3 (при наличии в конструкции неметаллических или металлополимерных составных частей) и 5.1.2</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(при наличии в конструкции неметаллических или металлополимерных составных частей) и 5.2.1.8</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5.1.3 (при наличии в конструкции неметаллических или металлополимерных составных частей), 5.2.1.4, 5.2.1.5, 5.2.1.6 и 5.1.8</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5.7.4 (второе предложение)</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5.7.1 </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5.7.4 (предложение 1)</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букс с лабиринтной частью (отъемной или неотъемной (выполненной заодно с корпусом буксы))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Кресла машинистов для локомотивов, моторвагонного подвижного состава</w:t>
            </w:r>
          </w:p>
          <w:p>
            <w:pPr>
              <w:spacing w:after="20"/>
              <w:ind w:left="20"/>
              <w:jc w:val="both"/>
            </w:pPr>
            <w:r>
              <w:rPr>
                <w:rFonts w:ascii="Times New Roman"/>
                <w:b w:val="false"/>
                <w:i w:val="false"/>
                <w:color w:val="000000"/>
                <w:sz w:val="20"/>
              </w:rPr>
              <w:t>и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4.1.7</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4.4.3, и пункты 4.4.5- 4.4.7 </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4.1.8, 4.1.10- 4.1.12, 4.1.14, 4.2.1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4.2.2 и 4.3.1</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и 4.2.2</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 (за исключением подпункт 5, если кресло не изготавливается в соответствии с ГОСТ 33330-2015)</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Кресла пассажирские и диваны моторвагонного подвижного состава,</w:t>
            </w:r>
          </w:p>
          <w:p>
            <w:pPr>
              <w:spacing w:after="20"/>
              <w:ind w:left="20"/>
              <w:jc w:val="both"/>
            </w:pPr>
            <w:r>
              <w:rPr>
                <w:rFonts w:ascii="Times New Roman"/>
                <w:b w:val="false"/>
                <w:i w:val="false"/>
                <w:color w:val="000000"/>
                <w:sz w:val="20"/>
              </w:rPr>
              <w:t>кресла пассажирские пассажирских вагонов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и 5.4.2</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5.3.7, и пункты 5.5.1- 5.5.4</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5.6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5.2.5, 5.2.4*, 5.2.8, 5.2.9, 5.2.10 (по перечислению д)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и 5.7*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5.8.1 (за исключением подпункт 7, если кресло не изготавливается в соответствии с ГОСТ 34013-2016) и 5.8.2</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4.6 (пункты 2, 3, 4.2)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пункт 8.1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4.6 (пункт 4.3)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Оси вагонные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"б", "р" и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6.2.6 и 6.2.9</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6.2.2 и 6.2.6</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(абзацы первый и второй с учетом требований чертежа) и 5.2.2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6.2.6 и 6.2.9</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Оси локомотивные и моторвагонного подвижного состава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55, подпункты "б",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5.2.1.1 (с учетом требований чертежа), 5.2.2, 6.2.6 и 6.2.9 </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4.2.1.2, 4.2.1.3 и 4.2.1.4</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6.2.2 </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4.7</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6.1.6 (для образцов из подступичной части), 6.1.11, 6.1.12 и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102</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6.1.14</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Оси чистовые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 и пункты 15,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(с учетом требований чертежа), 5.2.2, 6.2.2, 6.2.6 и 6.2.9</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4.3.4, 4.3.5 и 4.3.6</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Передачи гидравлические для тепловозов и дизель-поездов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5.3.3 и 6.7</w:t>
            </w:r>
          </w:p>
          <w:p>
            <w:pPr>
              <w:spacing w:after="20"/>
              <w:ind w:left="20"/>
              <w:jc w:val="both"/>
            </w:pPr>
            <w:r>
              <w:rPr>
                <w:rFonts w:ascii="Times New Roman"/>
                <w:b w:val="false"/>
                <w:i w:val="false"/>
                <w:color w:val="000000"/>
                <w:sz w:val="20"/>
              </w:rPr>
              <w:t>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5.3.2, 5.3.3, 6.4- 6.6 и 6.8</w:t>
            </w:r>
          </w:p>
          <w:p>
            <w:pPr>
              <w:spacing w:after="20"/>
              <w:ind w:left="20"/>
              <w:jc w:val="both"/>
            </w:pPr>
            <w:r>
              <w:rPr>
                <w:rFonts w:ascii="Times New Roman"/>
                <w:b w:val="false"/>
                <w:i w:val="false"/>
                <w:color w:val="000000"/>
                <w:sz w:val="20"/>
              </w:rPr>
              <w:t>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(четвертое перечисление)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 5.3.3 и 5.1.2 </w:t>
            </w:r>
          </w:p>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5.2.8 (для грузовых поглощающих аппаратов), 5.3.4 (для пассажирских поглощающих аппаратов)</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(для грузовых поглощающих аппаратов) и 5.3.5 (для пассажирских поглощающих аппаратов)</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5.4.3 </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5.4.4</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Подшипники качения роликовые</w:t>
            </w:r>
          </w:p>
          <w:p>
            <w:pPr>
              <w:spacing w:after="20"/>
              <w:ind w:left="20"/>
              <w:jc w:val="both"/>
            </w:pPr>
            <w:r>
              <w:rPr>
                <w:rFonts w:ascii="Times New Roman"/>
                <w:b w:val="false"/>
                <w:i w:val="false"/>
                <w:color w:val="000000"/>
                <w:sz w:val="20"/>
              </w:rPr>
              <w:t>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6.1.1.2 и 6.1.3.4, Приложение А, таблица А.2</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6.1.1.2, 6.1.3.3, 6.1.2.21* и 8.2.11</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7.11 </w:t>
            </w:r>
          </w:p>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6.1.2.2, 6.1.3.1, 6.1.3.2 и 6.1.3.4, </w:t>
            </w:r>
          </w:p>
          <w:p>
            <w:pPr>
              <w:spacing w:after="20"/>
              <w:ind w:left="20"/>
              <w:jc w:val="both"/>
            </w:pPr>
            <w:r>
              <w:rPr>
                <w:rFonts w:ascii="Times New Roman"/>
                <w:b w:val="false"/>
                <w:i w:val="false"/>
                <w:color w:val="000000"/>
                <w:sz w:val="20"/>
              </w:rPr>
              <w:t xml:space="preserve">
Приложение А, таблица А.2, 8.2.2, 8.2.3 и 8.2.5 </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6.1.3.3, 6.1.3.1, 6.1.2.3, 8.2.2, 8.2.4-8.2.8 и 8.2.15* </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w:t>
            </w:r>
          </w:p>
          <w:p>
            <w:pPr>
              <w:spacing w:after="20"/>
              <w:ind w:left="20"/>
              <w:jc w:val="both"/>
            </w:pPr>
            <w:r>
              <w:rPr>
                <w:rFonts w:ascii="Times New Roman"/>
                <w:b w:val="false"/>
                <w:i w:val="false"/>
                <w:color w:val="000000"/>
                <w:sz w:val="20"/>
              </w:rPr>
              <w:t>
ГОСТ 18855-2013 "Подшипники качения. Динамическая грузоподъемность и номинальный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6.2.2, 7.3, 7.4, 7.8, 7.10 и 7.11 </w:t>
            </w:r>
          </w:p>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"б", "г", "д", "и", "к" и "л" пункта 6.3 и 6.4</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"б", "в", "г", "д" и "е" пункта 6.3.2, подпункт "а", "б", "г", "д" и "е" пункта 6.4.2 </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"б" и "к" пункта 6.3, и пункт 6.4</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"в", "д" и "е" пункта 6.3.2</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w:t>
            </w:r>
          </w:p>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2.4 и 2.10</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4.4 и 4.10</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6.2.3 и 6.2.7</w:t>
            </w:r>
          </w:p>
          <w:p>
            <w:pPr>
              <w:spacing w:after="20"/>
              <w:ind w:left="20"/>
              <w:jc w:val="both"/>
            </w:pPr>
            <w:r>
              <w:rPr>
                <w:rFonts w:ascii="Times New Roman"/>
                <w:b w:val="false"/>
                <w:i w:val="false"/>
                <w:color w:val="000000"/>
                <w:sz w:val="20"/>
              </w:rPr>
              <w:t>
ГОСТ 33798.5-2016 (IEC 60077-5:2003)</w:t>
            </w:r>
          </w:p>
          <w:p>
            <w:pPr>
              <w:spacing w:after="20"/>
              <w:ind w:left="20"/>
              <w:jc w:val="both"/>
            </w:pPr>
            <w:r>
              <w:rPr>
                <w:rFonts w:ascii="Times New Roman"/>
                <w:b w:val="false"/>
                <w:i w:val="false"/>
                <w:color w:val="000000"/>
                <w:sz w:val="20"/>
              </w:rPr>
              <w:t>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2.4 и 2.10</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4.4 и 4.10</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6.2.3 и 6.2.7</w:t>
            </w:r>
          </w:p>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101 (абзац 3, 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приложения ДА</w:t>
            </w:r>
          </w:p>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(в части теплостойкости, холодостойкости, влагостойкости) и 2.2.2 (в части вибропрочности, одиночных ударов)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(в части теплостойкости, холодостойкости, влагостойкости), 4.2.2 (в части вибропрочности, одиночных ударов)</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4.2.3.1 и 4.2.5.1 (в части вибропрочности, одиночных ударов – для преобразователей массой свыше 500 кг в случае проведения испытаний по стойкости к воздействию вибрации и удара на отдельных составных частях согласно пункту ДА.4 приложения ДА)</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Характеристика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4.2.10.2, 4.5.3.16, 7.4.1, 7.4.3 и 7.4.4, приложение ДЕ, пункты ДЕ.1.1, ДЕ.1.3, ДЕ.1.4, ДЕ.1.5 и ДЕ.1.6</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p>
            <w:pPr>
              <w:spacing w:after="20"/>
              <w:ind w:left="20"/>
              <w:jc w:val="both"/>
            </w:pPr>
            <w:r>
              <w:rPr>
                <w:rFonts w:ascii="Times New Roman"/>
                <w:b w:val="false"/>
                <w:i w:val="false"/>
                <w:color w:val="000000"/>
                <w:sz w:val="20"/>
              </w:rPr>
              <w:t>
(для преобразователей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4.5.6, 4.6.2, 4.6.3, 4.6.4.1-4.6.4.4, 4.9.2, 4.9.3.2, 4.9.3.4 и 4.9.3.5</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(для преобразователей собственных нужд мощностью более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2.3-2.5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4.3-4.5</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от исчезновения или недопустимого снижения питающего напряжения и напряжения вспомогательных цепей преобразователя), 4.1.5, 4.2.10.2, 4.5.3.15, 4.5.3.16, 5.1.2.4* (для диодных и тиристорных тяговых выпрямителей и выпрямительно-инверторных преобразователей) и 7.4.4* (для каналов питания вспомогательного оборудования переменного тока, в том числе универсальных каналов питания тягового и вспомогательного оборудования переменного тока), приложение ДЕ, пункты ДЕ.1.1, ДЕ.1.3, ДЕ.1.4* (при наличии конденсаторов с рабочим напряжением свыше 50В) и ДЕ.1.6* (кроме диодных и тиристорных тяговых выпрямителей и выпрямительно-инверторных преобразователей)</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ДГ</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 </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и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4.1.2.1 и 4.1.2.2 (в части наличия маркировки выводов), приложение ДЕ, пункт ДЕ.1.2* (при наличии съемных крышек, дверей или панелей, закрывающих доступ персонала к токоведущим частям)</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4.10.1 </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4.1.2.1 (подпункты 1-5)</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подпункт 5), 5.17* (для коллекторных электрических машин), 5.17.2* (для бесколлекторных электрических машин) и 6.6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(в части наличия маркировки выводов) и 9.3</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3.2.9, 3.2.11 - 3.2.14, 3.2.18, 3.2.21 и 3.2.36</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3.2.24</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и 2.2.2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и 4.2.2 </w:t>
            </w:r>
          </w:p>
          <w:p>
            <w:pPr>
              <w:spacing w:after="20"/>
              <w:ind w:left="20"/>
              <w:jc w:val="both"/>
            </w:pPr>
            <w:r>
              <w:rPr>
                <w:rFonts w:ascii="Times New Roman"/>
                <w:b w:val="false"/>
                <w:i w:val="false"/>
                <w:color w:val="000000"/>
                <w:sz w:val="20"/>
              </w:rPr>
              <w:t>
ГОСТ 9219-95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3.9 </w:t>
            </w:r>
          </w:p>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3.3.2 и 3.3.3</w:t>
            </w:r>
          </w:p>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и 4.3.3</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 и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4.13.6 и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Пятники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 5.3.5 и 5.3.8</w:t>
            </w:r>
          </w:p>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w:t>
            </w:r>
          </w:p>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5.7.1</w:t>
            </w:r>
          </w:p>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Разъединители, короткозамыкатели, отделители, заземлители высоковольтные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Рама боковая тележки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4.2.5 и 4.3.18</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5.3.2.4 и 5.3.2.5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4.2.4 и 4.2.5 </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4.3.18</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5.2.2, 5.3.2.9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5.2.2 и 5.3.2.9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5.7.3 и 5.7.5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4.3.11, 4.3.12 и 4.7 </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5.7.3 </w:t>
            </w:r>
          </w:p>
          <w:p>
            <w:pPr>
              <w:spacing w:after="20"/>
              <w:ind w:left="20"/>
              <w:jc w:val="both"/>
            </w:pPr>
            <w:r>
              <w:rPr>
                <w:rFonts w:ascii="Times New Roman"/>
                <w:b w:val="false"/>
                <w:i w:val="false"/>
                <w:color w:val="000000"/>
                <w:sz w:val="20"/>
              </w:rPr>
              <w:t xml:space="preserve">
ГОСТ Р 58720-2019 "Тележки, рамы боковые, балки надрессорные и соединительные специальных вагонов грузового типа.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4.3.11, 4.3.12 и 4.7</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5.7.5 </w:t>
            </w:r>
          </w:p>
          <w:p>
            <w:pPr>
              <w:spacing w:after="20"/>
              <w:ind w:left="20"/>
              <w:jc w:val="both"/>
            </w:pPr>
            <w:r>
              <w:rPr>
                <w:rFonts w:ascii="Times New Roman"/>
                <w:b w:val="false"/>
                <w:i w:val="false"/>
                <w:color w:val="000000"/>
                <w:sz w:val="20"/>
              </w:rPr>
              <w:t xml:space="preserve">
ГОСТ Р 58720-2019 "Тележки, рамы боковые, балки надрессорные и соединительные специальных вагонов грузового типа.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сварных двухосной и четырехосной тележки,</w:t>
            </w:r>
          </w:p>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4.7.4</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4.7.4</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двухосной тележки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4.7.5</w:t>
            </w:r>
          </w:p>
          <w:p>
            <w:pPr>
              <w:spacing w:after="20"/>
              <w:ind w:left="20"/>
              <w:jc w:val="both"/>
            </w:pPr>
            <w:r>
              <w:rPr>
                <w:rFonts w:ascii="Times New Roman"/>
                <w:b w:val="false"/>
                <w:i w:val="false"/>
                <w:color w:val="000000"/>
                <w:sz w:val="20"/>
              </w:rPr>
              <w:t>
ГОСТ 34717-2021 "Рама боковая и балка надрессорная литые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трехосной тележки</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Рамы тележек пассажирского вагона локомотивной тяги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пункты 4), 5.2.4 и 5.2.2</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11 </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5.7.4 </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Реакторы для электровозов и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8.2.1**, 8.2.10**, раздел 8.5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Приложение ДБ.1 ГОСТ 33324-2015 (IEC 60310:2004) "Трансформаторы тяговые и реакторы железнодорожного подвижного состава. Основные параметры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101 (абзац 3, 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10.2 </w:t>
            </w:r>
          </w:p>
          <w:p>
            <w:pPr>
              <w:spacing w:after="20"/>
              <w:ind w:left="20"/>
              <w:jc w:val="both"/>
            </w:pPr>
            <w:r>
              <w:rPr>
                <w:rFonts w:ascii="Times New Roman"/>
                <w:b w:val="false"/>
                <w:i w:val="false"/>
                <w:color w:val="000000"/>
                <w:sz w:val="20"/>
              </w:rPr>
              <w:t>
ГОСТ 33324-2015 (IEC 60310:2004) "Трансформаторы тяговые и реакторы железнодорожного подвижного состава. Основные параметры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Резервуары воздушные для автотормозов вагонов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2.12- 2.14</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4.4.1</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2.13 и 2.14</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4.3.8 и 4.3.9</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4.6.1</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4.6.1 и 4.6.2 </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Резервуары воздушные для тягового, моторвагонного </w:t>
            </w:r>
          </w:p>
          <w:p>
            <w:pPr>
              <w:spacing w:after="20"/>
              <w:ind w:left="20"/>
              <w:jc w:val="both"/>
            </w:pPr>
            <w:r>
              <w:rPr>
                <w:rFonts w:ascii="Times New Roman"/>
                <w:b w:val="false"/>
                <w:i w:val="false"/>
                <w:color w:val="000000"/>
                <w:sz w:val="20"/>
              </w:rPr>
              <w:t>и специального самоходного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2.12 (для цветных металлов и сплавов допускается проверка только при температуре</w:t>
            </w:r>
            <w:r>
              <w:rPr>
                <w:rFonts w:ascii="Times New Roman"/>
                <w:b w:val="false"/>
                <w:i w:val="false"/>
                <w:strike/>
                <w:color w:val="000000"/>
                <w:sz w:val="20"/>
              </w:rPr>
              <w:t xml:space="preserve"> </w:t>
            </w:r>
            <w:r>
              <w:rPr>
                <w:rFonts w:ascii="Times New Roman"/>
                <w:b w:val="false"/>
                <w:i w:val="false"/>
                <w:color w:val="000000"/>
                <w:sz w:val="20"/>
              </w:rPr>
              <w:t>минус 20</w:t>
            </w:r>
            <w:r>
              <w:rPr>
                <w:rFonts w:ascii="Times New Roman"/>
                <w:b w:val="false"/>
                <w:i w:val="false"/>
                <w:color w:val="000000"/>
                <w:vertAlign w:val="superscript"/>
              </w:rPr>
              <w:t>◦</w:t>
            </w:r>
            <w:r>
              <w:rPr>
                <w:rFonts w:ascii="Times New Roman"/>
                <w:b w:val="false"/>
                <w:i w:val="false"/>
                <w:color w:val="000000"/>
                <w:sz w:val="20"/>
              </w:rPr>
              <w:t>С), 2.13 и 2.14</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1454-2005 "Резервуары воздушные для тягового подвижного состава.</w:t>
            </w:r>
          </w:p>
          <w:p>
            <w:pPr>
              <w:spacing w:after="20"/>
              <w:ind w:left="20"/>
              <w:jc w:val="both"/>
            </w:pPr>
            <w:r>
              <w:rPr>
                <w:rFonts w:ascii="Times New Roman"/>
                <w:b w:val="false"/>
                <w:i w:val="false"/>
                <w:color w:val="000000"/>
                <w:sz w:val="20"/>
              </w:rPr>
              <w:t>
Основные требования 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2.17 </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1454-2005 "Резервуары воздушные для тягового подвижного состава.</w:t>
            </w:r>
          </w:p>
          <w:p>
            <w:pPr>
              <w:spacing w:after="20"/>
              <w:ind w:left="20"/>
              <w:jc w:val="both"/>
            </w:pPr>
            <w:r>
              <w:rPr>
                <w:rFonts w:ascii="Times New Roman"/>
                <w:b w:val="false"/>
                <w:i w:val="false"/>
                <w:color w:val="000000"/>
                <w:sz w:val="20"/>
              </w:rPr>
              <w:t>
Основные требования к конструкции"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4.2.1, 4.2.3, 4.3 и 4.5 </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24.12.2025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4.3, 4.4.1 (параметры 4, 5, 6, 7 таблицы 3), 4.5 </w:t>
            </w:r>
          </w:p>
          <w:p>
            <w:pPr>
              <w:spacing w:after="20"/>
              <w:ind w:left="20"/>
              <w:jc w:val="both"/>
            </w:pPr>
            <w:r>
              <w:rPr>
                <w:rFonts w:ascii="Times New Roman"/>
                <w:b w:val="false"/>
                <w:i w:val="false"/>
                <w:color w:val="000000"/>
                <w:sz w:val="20"/>
              </w:rPr>
              <w:t>
ГОСТ 33188-2024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(четвертое перечисление)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4.6.2</w:t>
            </w:r>
          </w:p>
          <w:p>
            <w:pPr>
              <w:spacing w:after="20"/>
              <w:ind w:left="20"/>
              <w:jc w:val="both"/>
            </w:pPr>
            <w:r>
              <w:rPr>
                <w:rFonts w:ascii="Times New Roman"/>
                <w:b w:val="false"/>
                <w:i w:val="false"/>
                <w:color w:val="000000"/>
                <w:sz w:val="20"/>
              </w:rPr>
              <w:t>
ГОСТ 33188-2024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и 2.9.1</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и 4.9.1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4.3, 4.2.5, 4.2.8 и 4.2.9 </w:t>
            </w:r>
          </w:p>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8.1.6, 8.1.12 и 8.2.2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w:t>
            </w:r>
          </w:p>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2.8 (кроме реле промежуточных) и 2.11 (только для промежуточных реле)</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4.8 (кроме реле промежуточных) и 4.11 (только для промежуточных реле)</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(кроме реле промежуточных), 8.1.12, 8.1.14 (только для промежуточных реле) и 8.2.2, 8.2.10**</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абзацы 3,4 пункта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Рессоры листовые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w:t>
            </w:r>
          </w:p>
          <w:p>
            <w:pPr>
              <w:spacing w:after="20"/>
              <w:ind w:left="20"/>
              <w:jc w:val="both"/>
            </w:pPr>
            <w:r>
              <w:rPr>
                <w:rFonts w:ascii="Times New Roman"/>
                <w:b w:val="false"/>
                <w:i w:val="false"/>
                <w:color w:val="000000"/>
                <w:sz w:val="20"/>
              </w:rPr>
              <w:t>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1.3, 1.3а, 1.3б (в части отклонения от симметричности отверстий относительно продольной оси листов), 1.6, 1.16-1.21, 1.24</w:t>
            </w:r>
          </w:p>
          <w:p>
            <w:pPr>
              <w:spacing w:after="20"/>
              <w:ind w:left="20"/>
              <w:jc w:val="both"/>
            </w:pPr>
            <w:r>
              <w:rPr>
                <w:rFonts w:ascii="Times New Roman"/>
                <w:b w:val="false"/>
                <w:i w:val="false"/>
                <w:color w:val="000000"/>
                <w:sz w:val="20"/>
              </w:rPr>
              <w:t>
ГОСТ 1425-93 "Рессоры листовые для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1.23</w:t>
            </w:r>
          </w:p>
          <w:p>
            <w:pPr>
              <w:spacing w:after="20"/>
              <w:ind w:left="20"/>
              <w:jc w:val="both"/>
            </w:pPr>
            <w:r>
              <w:rPr>
                <w:rFonts w:ascii="Times New Roman"/>
                <w:b w:val="false"/>
                <w:i w:val="false"/>
                <w:color w:val="000000"/>
                <w:sz w:val="20"/>
              </w:rPr>
              <w:t>
ГОСТ 1425-93 "Рессоры листовые для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4.1.4</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4.1.3, 4.2.1 и 4.4.1</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и 4.5.2</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Стеклоочистители для локомотивов, моторвагонного</w:t>
            </w:r>
          </w:p>
          <w:p>
            <w:pPr>
              <w:spacing w:after="20"/>
              <w:ind w:left="20"/>
              <w:jc w:val="both"/>
            </w:pPr>
            <w:r>
              <w:rPr>
                <w:rFonts w:ascii="Times New Roman"/>
                <w:b w:val="false"/>
                <w:i w:val="false"/>
                <w:color w:val="000000"/>
                <w:sz w:val="20"/>
              </w:rPr>
              <w:t>и специального самоходного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(подпункт 3 абзаца 1 - при наличии в конструкции стеклоомывателя), 4.1.3, 4.1.5, 4.1.6, 4.2.3, 4.2.4, 4.2.5, и пункты 4.3.2- 4.3.4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4.5.1 и 4.5.2</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4.8.1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4.8.1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Сцепка, включая автосцепку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Автосцепка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и 5.8 (подпункт "а" или "б" или "в")</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5.2.3 (подпункт "а")</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5.8(подпункт "а" или "б" или "в") и 5.9.2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5.1.3</w:t>
            </w:r>
          </w:p>
          <w:p>
            <w:pPr>
              <w:spacing w:after="20"/>
              <w:ind w:left="20"/>
              <w:jc w:val="both"/>
            </w:pPr>
            <w:r>
              <w:rPr>
                <w:rFonts w:ascii="Times New Roman"/>
                <w:b w:val="false"/>
                <w:i w:val="false"/>
                <w:color w:val="000000"/>
                <w:sz w:val="20"/>
              </w:rPr>
              <w:t xml:space="preserve">
ГОСТ 33434-2015 "Устройство сцепное и автосцепное железнодорожного подвижного состава. Технические требования и правила приемки" совместно с пункт 6.1 (таблица 2, транспортная операция "Проход в сцепе") </w:t>
            </w:r>
          </w:p>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и 5.8 (подпункт "а" для грузовой сцепки или "б" для пассажирской сцепки или "в" для моторвагонной сцепки)</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5.2.3 "б" (для грузовых сцепок) и 5.3.3 (подпункт "а", подпункт "г" (только для сцепок с контуром зацепления не по ГОСТ 21447))</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(подпункт "а" для грузовой сцепки, подпункт "б" для пассажирской сцепки и подпункт "в" для моторвагонной сцепки)</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(подпункт "г")</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 совместно с пунктом 6.1 (таблица 2, транспортная операция "Проход в сцепе")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Тележки двухосные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таблицы 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таблицы 1</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и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5.3.5</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5.3.1.5</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таблицы 2, показатель 5 таблицы 2, пункты 5.2.2, 5.3.2, 5.3.7, 5.3.10, 5.3.14, 5.3.16, 5.3.17 и 5.3.39</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4 таблицы 1, пункты 5.3.1.2, 5.3.1.9, 5.3.1.11, 5.3.1.12 и 5.3.1.25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(в части наличия)</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 (в части наличия)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Тележки пассажирских вагонов и прицепных вагонов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5.1.21</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пункты 2 и 3) и 5.2.3 - 5.2.4 (за исключением коэффициента запаса усталостной прочности), 5.3.14 (при наличии)</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5.2.3 и 5.2.4 (за исключением коэффициента запаса усталостной прочности)</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5.2.4 (в части коэффициента запаса усталостной прочности)</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пункт 4), 5.2.3 и 5.2.4</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11.1-11.3</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5.7.1, 5.7.3, 5.7.4 и 5.7.5</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5.7.1 и 5.7.2 </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4.7 и 4.17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2 </w:t>
            </w:r>
          </w:p>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5.14.11 и 5.14.13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пункты 5.5 и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5.14.11 и 5.14.13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и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 дизель-электропоезда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(таблица 1) и 4.6</w:t>
            </w:r>
          </w:p>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2 </w:t>
            </w:r>
          </w:p>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5.1.7 и 5.5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пункты 5.5 и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5.1.7 и 5.5 </w:t>
            </w:r>
          </w:p>
          <w:p>
            <w:pPr>
              <w:spacing w:after="20"/>
              <w:ind w:left="20"/>
              <w:jc w:val="both"/>
            </w:pPr>
            <w:r>
              <w:rPr>
                <w:rFonts w:ascii="Times New Roman"/>
                <w:b w:val="false"/>
                <w:i w:val="false"/>
                <w:color w:val="000000"/>
                <w:sz w:val="20"/>
              </w:rPr>
              <w:t>
ГОСТ 31666-2014 "Дизель-поезда. Общие технические требования"</w:t>
            </w:r>
          </w:p>
          <w:p>
            <w:pPr>
              <w:spacing w:after="20"/>
              <w:ind w:left="20"/>
              <w:jc w:val="both"/>
            </w:pPr>
            <w:r>
              <w:rPr>
                <w:rFonts w:ascii="Times New Roman"/>
                <w:b w:val="false"/>
                <w:i w:val="false"/>
                <w:color w:val="000000"/>
                <w:sz w:val="20"/>
              </w:rPr>
              <w:t>
пункты 5.5 и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автобусы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2 </w:t>
            </w:r>
          </w:p>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таблица 10 подпункт 10, 11 и 13.1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пункт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таблица 10 подпункт 10, 11 и 13.1 </w:t>
            </w:r>
          </w:p>
          <w:p>
            <w:pPr>
              <w:spacing w:after="20"/>
              <w:ind w:left="20"/>
              <w:jc w:val="both"/>
            </w:pPr>
            <w:r>
              <w:rPr>
                <w:rFonts w:ascii="Times New Roman"/>
                <w:b w:val="false"/>
                <w:i w:val="false"/>
                <w:color w:val="000000"/>
                <w:sz w:val="20"/>
              </w:rPr>
              <w:t>
ГОСТ 33327-2015 "Рельсовые автобусы. Общие технические требования"</w:t>
            </w:r>
          </w:p>
          <w:p>
            <w:pPr>
              <w:spacing w:after="20"/>
              <w:ind w:left="20"/>
              <w:jc w:val="both"/>
            </w:pPr>
            <w:r>
              <w:rPr>
                <w:rFonts w:ascii="Times New Roman"/>
                <w:b w:val="false"/>
                <w:i w:val="false"/>
                <w:color w:val="000000"/>
                <w:sz w:val="20"/>
              </w:rPr>
              <w:t>
пункт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Тележки трехосные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(показатель 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параметр 4</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5.6 и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5.1.3-5.1.5</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w:t>
            </w:r>
          </w:p>
          <w:p>
            <w:pPr>
              <w:spacing w:after="20"/>
              <w:ind w:left="20"/>
              <w:jc w:val="both"/>
            </w:pPr>
            <w:r>
              <w:rPr>
                <w:rFonts w:ascii="Times New Roman"/>
                <w:b w:val="false"/>
                <w:i w:val="false"/>
                <w:color w:val="000000"/>
                <w:sz w:val="20"/>
              </w:rPr>
              <w:t xml:space="preserve">
"р" и "с" </w:t>
            </w:r>
          </w:p>
          <w:p>
            <w:pPr>
              <w:spacing w:after="20"/>
              <w:ind w:left="20"/>
              <w:jc w:val="both"/>
            </w:pPr>
            <w:r>
              <w:rPr>
                <w:rFonts w:ascii="Times New Roman"/>
                <w:b w:val="false"/>
                <w:i w:val="false"/>
                <w:color w:val="000000"/>
                <w:sz w:val="20"/>
              </w:rPr>
              <w:t>
пункта 13раздела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 и 5.2.12</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пункта 13раздела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(показатели 3 - 5), пункты 5.3.5, 5.3.20, 5.6 и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параметр 8, пункты 5.1.4-5.1.5, 5.2.4, 5.2.9, 5.2.11 и 5.2.12</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5.6.2</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5.8.3</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5.8.1 и 5.8.2</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5.11.7 </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5.8.3 ГОСТ Р 70464-2022 "Тележки с буксовым рессорным подвешиванием трехосные грузовых вагонов.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Тележки четырехосные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(показатель 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5.6 и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"р", </w:t>
            </w:r>
          </w:p>
          <w:p>
            <w:pPr>
              <w:spacing w:after="20"/>
              <w:ind w:left="20"/>
              <w:jc w:val="both"/>
            </w:pPr>
            <w:r>
              <w:rPr>
                <w:rFonts w:ascii="Times New Roman"/>
                <w:b w:val="false"/>
                <w:i w:val="false"/>
                <w:color w:val="000000"/>
                <w:sz w:val="20"/>
              </w:rPr>
              <w:t>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(показатели 3 - 5), пункты 5.3.5, 5.3.20, 5.6 и 5.7</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5.11.7 </w:t>
            </w:r>
          </w:p>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Тифоны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и пункты 5.3- 5.5</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5.2</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5.4</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4.4 и таблица 4.5 (для тормозных кранов машиниста с автоматическими перекрышами"</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пункт 8.1</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пункт 5.1</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Триангели тормозной рычажной передачи</w:t>
            </w:r>
          </w:p>
          <w:p>
            <w:pPr>
              <w:spacing w:after="20"/>
              <w:ind w:left="20"/>
              <w:jc w:val="both"/>
            </w:pPr>
            <w:r>
              <w:rPr>
                <w:rFonts w:ascii="Times New Roman"/>
                <w:b w:val="false"/>
                <w:i w:val="false"/>
                <w:color w:val="000000"/>
                <w:sz w:val="20"/>
              </w:rPr>
              <w:t>тележек грузовых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5.2.10</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5.4.2</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5.5.2 </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Тяговые агрегаты и генераторы главного привода </w:t>
            </w:r>
          </w:p>
          <w:p>
            <w:pPr>
              <w:spacing w:after="20"/>
              <w:ind w:left="20"/>
              <w:jc w:val="both"/>
            </w:pPr>
            <w:r>
              <w:rPr>
                <w:rFonts w:ascii="Times New Roman"/>
                <w:b w:val="false"/>
                <w:i w:val="false"/>
                <w:color w:val="000000"/>
                <w:sz w:val="20"/>
              </w:rPr>
              <w:t>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и подпункты "б",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5.14.4, 5.15.1 (абзац 1, подпункт 5), 5.17* (для коллекторных электрических машин), 5.17.2* (для бесколлекторных электрических машин) и 6.6</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9.2 (в части наличия маркировки выводов) и 9.3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Тяговые электродвигатели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и подпункты "б",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(а, б,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подпункт 5), 5.17* (для коллекторных электрических машин), 5.17.2* (для бесколлекторных электрических машин) и 6.6</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w:t>
            </w:r>
          </w:p>
          <w:p>
            <w:pPr>
              <w:spacing w:after="20"/>
              <w:ind w:left="20"/>
              <w:jc w:val="both"/>
            </w:pPr>
            <w:r>
              <w:rPr>
                <w:rFonts w:ascii="Times New Roman"/>
                <w:b w:val="false"/>
                <w:i w:val="false"/>
                <w:color w:val="000000"/>
                <w:sz w:val="20"/>
              </w:rPr>
              <w:t xml:space="preserve">пункта 13, </w:t>
            </w:r>
          </w:p>
          <w:p>
            <w:pPr>
              <w:spacing w:after="20"/>
              <w:ind w:left="20"/>
              <w:jc w:val="both"/>
            </w:pPr>
            <w:r>
              <w:rPr>
                <w:rFonts w:ascii="Times New Roman"/>
                <w:b w:val="false"/>
                <w:i w:val="false"/>
                <w:color w:val="000000"/>
                <w:sz w:val="20"/>
              </w:rPr>
              <w:t>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9.2 (в части наличия маркировки выводов) и 9.3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и 5.3.7, подпункт "б" пункта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 5.3.5 и 5.3.6, подпункт "а"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Устройства электронагревательные для систем отопления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и 4.4</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4.1.2, 4.2.1, 4.2.2, 4.5 и пункты 4.6.1-4.6.3</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4.7.1(абзацы 1 и 2)</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Устройства, комплексы и системы управления, контроля и безопасности</w:t>
            </w:r>
          </w:p>
          <w:p>
            <w:pPr>
              <w:spacing w:after="20"/>
              <w:ind w:left="20"/>
              <w:jc w:val="both"/>
            </w:pPr>
            <w:r>
              <w:rPr>
                <w:rFonts w:ascii="Times New Roman"/>
                <w:b w:val="false"/>
                <w:i w:val="false"/>
                <w:color w:val="000000"/>
                <w:sz w:val="20"/>
              </w:rPr>
              <w:t>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и 4.7.7</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и 4.7.7</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и 3.1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5.1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.2 и 4.4.3</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.2 и 4.4.3</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4.4.4</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4.4.4</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8.2.1.6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w:t>
            </w:r>
          </w:p>
          <w:p>
            <w:pPr>
              <w:spacing w:after="20"/>
              <w:ind w:left="20"/>
              <w:jc w:val="both"/>
            </w:pPr>
            <w:r>
              <w:rPr>
                <w:rFonts w:ascii="Times New Roman"/>
                <w:b w:val="false"/>
                <w:i w:val="false"/>
                <w:color w:val="000000"/>
                <w:sz w:val="20"/>
              </w:rPr>
              <w:t>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 4.9.1 и 4.5.3</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 4.9.1 и 4.5.3</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2.4, 2.5 и 3.1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4.4, 4.5 и 5.1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и 4.13.2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и 4.13.2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2.2.1**</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24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и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и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6.2.9а-6.2.9в </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7.2.2.8а- 7.2.2.8c</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4.2в и 4.2г</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24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и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и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6.2.9а- 6.2.9в</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7.2.2.13</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и 4.16</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4.2д, 4.2е и 7.3</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24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4.2а и 4.2ж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7.2.2.6 и 7.2.2.7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раздела V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4.3 и 4.8 </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4.6 и 4.10</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Устройство соединительное шарнирное грузовых вагонов сочлененного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5.3.1 и 5.3.2</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5.3.1 </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5.3.1, 5.3.2 и 5.4.1 </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5.5.1 </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5.5.2</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5.5.1 и 5.5.2</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5.1.5</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5.1.5 и 5.1.6</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и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 и 5.3</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5.1.5, 5.1.6, 5.1.8 и 5.3</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5.1.14</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4.3.1, 4.3.3 и 4.3.5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w:t>
            </w:r>
          </w:p>
          <w:p>
            <w:pPr>
              <w:spacing w:after="20"/>
              <w:ind w:left="20"/>
              <w:jc w:val="both"/>
            </w:pPr>
            <w:r>
              <w:rPr>
                <w:rFonts w:ascii="Times New Roman"/>
                <w:b w:val="false"/>
                <w:i w:val="false"/>
                <w:color w:val="000000"/>
                <w:sz w:val="20"/>
              </w:rPr>
              <w:t>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и 4.3.3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4.3.1, 4.3.3 и 4.3.5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4.7.3</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и 3.1.6</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и 3.4.1</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3.5.1</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3.5.1</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Чеки тормозных колодок для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5.2.2.2 и 5.3.2</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5.2.2.2, 5.2.2.4 и 6.1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Электрооборудование низковольтное для железнодорожного подвижного состава: контроллеры низковольтные; выключатели автоматические; </w:t>
            </w:r>
          </w:p>
          <w:p>
            <w:pPr>
              <w:spacing w:after="20"/>
              <w:ind w:left="20"/>
              <w:jc w:val="both"/>
            </w:pPr>
            <w:r>
              <w:rPr>
                <w:rFonts w:ascii="Times New Roman"/>
                <w:b w:val="false"/>
                <w:i w:val="false"/>
                <w:color w:val="000000"/>
                <w:sz w:val="20"/>
              </w:rPr>
              <w:t xml:space="preserve">реле электромагнитные и электронные (защиты, промежуточные, </w:t>
            </w:r>
          </w:p>
          <w:p>
            <w:pPr>
              <w:spacing w:after="20"/>
              <w:ind w:left="20"/>
              <w:jc w:val="both"/>
            </w:pPr>
            <w:r>
              <w:rPr>
                <w:rFonts w:ascii="Times New Roman"/>
                <w:b w:val="false"/>
                <w:i w:val="false"/>
                <w:color w:val="000000"/>
                <w:sz w:val="20"/>
              </w:rPr>
              <w:t>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2.4, 2.6, 2.7, 2.8 (кроме промежуточных реле) и 211 (применяется только для промежуточных реле)</w:t>
            </w:r>
          </w:p>
          <w:p>
            <w:pPr>
              <w:spacing w:after="20"/>
              <w:ind w:left="20"/>
              <w:jc w:val="both"/>
            </w:pPr>
            <w:r>
              <w:rPr>
                <w:rFonts w:ascii="Times New Roman"/>
                <w:b w:val="false"/>
                <w:i w:val="false"/>
                <w:color w:val="000000"/>
                <w:sz w:val="20"/>
              </w:rPr>
              <w:t>
ГОСТ 9219-88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4.4, 4.6, 4.7, 4.8 (кроме промежуточных реле) и 4.11 (применяется только для промежуточных реле)</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(кроме промежуточных реле), 8.1.12, 8.1.14 (только для промежуточных реле) и 8.2.2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2.6, 2.7, 2.8 (кроме промежуточных реле) и 2.11 (применяется только для промежуточных реле)</w:t>
            </w:r>
          </w:p>
          <w:p>
            <w:pPr>
              <w:spacing w:after="20"/>
              <w:ind w:left="20"/>
              <w:jc w:val="both"/>
            </w:pPr>
            <w:r>
              <w:rPr>
                <w:rFonts w:ascii="Times New Roman"/>
                <w:b w:val="false"/>
                <w:i w:val="false"/>
                <w:color w:val="000000"/>
                <w:sz w:val="20"/>
              </w:rPr>
              <w:t>
ГОСТ 9219-88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4.6, 4.7, 4.8 (кроме промежуточных реле) и 4.11 (применяется только для промежуточных реле)</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(кроме промежуточных реле), 8.1.12, 8.1.14 (только для промежуточных реле), 8.2.1**, 8.2.2 и 8.2.10**</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bookmarkStart w:name="z3541" w:id="80"/>
    <w:p>
      <w:pPr>
        <w:spacing w:after="0"/>
        <w:ind w:left="0"/>
        <w:jc w:val="both"/>
      </w:pPr>
      <w:r>
        <w:rPr>
          <w:rFonts w:ascii="Times New Roman"/>
          <w:b w:val="false"/>
          <w:i w:val="false"/>
          <w:color w:val="000000"/>
          <w:sz w:val="28"/>
        </w:rPr>
        <w:t>
      * - показатель проверяется, если данное оборудование установлено на железнодорожном подвижном составе</w:t>
      </w:r>
    </w:p>
    <w:bookmarkEnd w:id="80"/>
    <w:bookmarkStart w:name="z3542" w:id="81"/>
    <w:p>
      <w:pPr>
        <w:spacing w:after="0"/>
        <w:ind w:left="0"/>
        <w:jc w:val="both"/>
      </w:pPr>
      <w:r>
        <w:rPr>
          <w:rFonts w:ascii="Times New Roman"/>
          <w:b w:val="false"/>
          <w:i w:val="false"/>
          <w:color w:val="000000"/>
          <w:sz w:val="28"/>
        </w:rPr>
        <w:t>
      ** - при первичном подтверждении соответствия</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3544" w:id="82"/>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железнодорожного подвижного состава"</w:t>
      </w:r>
      <w:r>
        <w:br/>
      </w:r>
      <w:r>
        <w:rPr>
          <w:rFonts w:ascii="Times New Roman"/>
          <w:b/>
          <w:i w:val="false"/>
          <w:color w:val="000000"/>
        </w:rPr>
        <w:t>(ТР ТС 001/2011) и осуществления оценки соответствия объектов технического регулирования</w:t>
      </w:r>
    </w:p>
    <w:bookmarkEnd w:id="82"/>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24.06.2025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31814-2012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58972-2020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27.402-95 "Надежность в технике. Планы испытаний для контроля средней наработки до отказа (на отказ). Часть 1. Экспоненциальное распределение"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Вагоны бункерного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пункты 15, 21, 44, 47*,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4.4 (таблица 3)</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Вагоны изотермические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"у", "х" – "ч" пункта 13, пункты 15, 20, 21, 23, 40*, 41*, 42*, 43, 44, 46*, 47*, 48, 49*, 53, 57, 59, 60, 61*, 62*, 64*, 67, 69, 70, 71*, 72, 73*, 74*, 75*, 77*, 83, 84, 92,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10935-2019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30804.4.2-2013 "Совместимость технических средств электромагнитная. Устойчивость к электростатическим разрядам.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12.1.004-91 "Система стандартов безопасности труда. Пожарная безопасность.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2990-78 "Кабели, провода и шнуры. Методы испытания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3345-76 "Кабели, провода и шнуры. Метод определения электрического сопротивления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18142.1-85 "Выпрямители полупроводниковые мощностью свыше 5 кВт.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23286-78 "Кабели, провода и шнуры. Нормы толщин изоляции, оболочек и испытаний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33432-2015 "Безопасность функциональная. Политика, программа обеспечения безопасности. Доказательство безопасности объектов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12.1.005-88 "Система стандартов безопасности труда. Общие санитарно-гигиенические требования к воздуху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5</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61000-3-2-2021 "Электромагнитная совместимость (ЕМС). Часть 3-2. Нормы. Нормы эмиссии гармонических составляющих тока (оборудование с выходным током не более 16 А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5 - 18</w:t>
            </w:r>
          </w:p>
          <w:p>
            <w:pPr>
              <w:spacing w:after="20"/>
              <w:ind w:left="20"/>
              <w:jc w:val="both"/>
            </w:pPr>
            <w:r>
              <w:rPr>
                <w:rFonts w:ascii="Times New Roman"/>
                <w:b w:val="false"/>
                <w:i w:val="false"/>
                <w:color w:val="000000"/>
                <w:sz w:val="20"/>
              </w:rPr>
              <w:t>
ГОСТ 33885-2016 "Вагоны пассажирские локомотивной тяги. Методы испытаний по санитарно-гигиеническим и экологическим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Вагоны крытые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w:t>
            </w:r>
          </w:p>
          <w:p>
            <w:pPr>
              <w:spacing w:after="20"/>
              <w:ind w:left="20"/>
              <w:jc w:val="both"/>
            </w:pPr>
            <w:r>
              <w:rPr>
                <w:rFonts w:ascii="Times New Roman"/>
                <w:b w:val="false"/>
                <w:i w:val="false"/>
                <w:color w:val="000000"/>
                <w:sz w:val="20"/>
              </w:rPr>
              <w:t>пункта 13, пункты 15, 21, 44, 47*, 48, 53, 59, 60, 61*, 92, 95,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10935-2019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10935-2022 "Вагоны грузовые крытые.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5</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Вагоны пассажирские магистральные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 "х" пункта 13, пункты 15, 17, 20 – 24, 26, 27, 40 – 49, 51, 53, 54,</w:t>
            </w:r>
          </w:p>
          <w:p>
            <w:pPr>
              <w:spacing w:after="20"/>
              <w:ind w:left="20"/>
              <w:jc w:val="both"/>
            </w:pPr>
            <w:r>
              <w:rPr>
                <w:rFonts w:ascii="Times New Roman"/>
                <w:b w:val="false"/>
                <w:i w:val="false"/>
                <w:color w:val="000000"/>
                <w:sz w:val="20"/>
              </w:rPr>
              <w:t>57 – 65, 67, 69 – 74, 79, 80*, 85 – 87, 89, 91,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вагонов-лабораторий ВИКС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А</w:t>
            </w:r>
          </w:p>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вагонов-лабораторий ВИКС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5 - 18</w:t>
            </w:r>
          </w:p>
          <w:p>
            <w:pPr>
              <w:spacing w:after="20"/>
              <w:ind w:left="20"/>
              <w:jc w:val="both"/>
            </w:pPr>
            <w:r>
              <w:rPr>
                <w:rFonts w:ascii="Times New Roman"/>
                <w:b w:val="false"/>
                <w:i w:val="false"/>
                <w:color w:val="000000"/>
                <w:sz w:val="20"/>
              </w:rPr>
              <w:t>
ГОСТ 33885-2016 "Вагоны пассажирские локомотивной тяги. Методы испытаний по санитарно-гигиеническим и экологическим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"Система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A-G </w:t>
            </w:r>
          </w:p>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5-7</w:t>
            </w:r>
          </w:p>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34805-2021 "Вагоны пассажирские локомотивной тяги. Требования пожарной безопасности. Методы испытаний по оценке пожароопасных свойств неметаллических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Вагоны-платформы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7 и 9</w:t>
            </w:r>
          </w:p>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6,7</w:t>
            </w:r>
          </w:p>
          <w:p>
            <w:pPr>
              <w:spacing w:after="20"/>
              <w:ind w:left="20"/>
              <w:jc w:val="both"/>
            </w:pPr>
            <w:r>
              <w:rPr>
                <w:rFonts w:ascii="Times New Roman"/>
                <w:b w:val="false"/>
                <w:i w:val="false"/>
                <w:color w:val="000000"/>
                <w:sz w:val="20"/>
              </w:rPr>
              <w:t>
ГОСТ 26686-2022 "Вагоны-платформы.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Вагоны-самосвалы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пункты 15, 21, 44, 47*,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5973-2022 "Вагоны-самосвалы.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Вагоны-цистерны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пункты 15, 21, 44, 47*, 48, 53, 59, 60, 61*, 92, 96,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10674-2022 "Вагоны-цистерны.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Вагоны широкой колеи для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"г" – "и", "м", "р", "т", "х" и "ч" пункта 13, пункты 15, 47*, 48, 53, 59, 60, 92, 97,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Дизель-поезда, автомотрисы, рельсовые автобусы,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6- 9 и Приложение А</w:t>
            </w:r>
          </w:p>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32410-2013 "Крэш 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A-G </w:t>
            </w:r>
          </w:p>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приложения Д, Е</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Дизель-электропоезда,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33436.2-2016 (IEC 62236-2:2008)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4- 9, Приложение А</w:t>
            </w:r>
          </w:p>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Пожаровзрывоопасность веществ и материалов. Номенклатура показателей и методы их определения"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32410-2013 "Крэш 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10326-1-2002 "Вибрация. Оценка вибрации сидений транспортных средств по результатам лабораторных испытаний. Часть 1.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A-G </w:t>
            </w:r>
          </w:p>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приложения Д, Е</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Полувагоны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26725-2022 "Полувагоны.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Специальный несамоходный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"м", "р" – "т", "ц" пункта 13, пункты 15, 20, 21, 43*, 44*, 45, 47*, 48, 49*, 53, 56 – 60, 62, 67*, 70*, 71*, 72*, 74,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32265-2013 "Специальный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32210-2013 "Выбросы вредных веществ и дымность отработавших газов специального железнодорожного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7</w:t>
            </w:r>
          </w:p>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6,7</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Специальный 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20, 21, 28, 37 – 41, 43, 44, 46*, 47 – 49, 53, 56 – 60, 62, 67, 70 – 72, 74, 75, 77, 90, 91, 93,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32265-2013 "Специальный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32210-2013 "Выбросы вредных веществ и дымность отработавших газов специального железнодорожного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 и 7</w:t>
            </w:r>
          </w:p>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6,7</w:t>
            </w:r>
          </w:p>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A-G </w:t>
            </w:r>
          </w:p>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Тепловозы, газотурбовозы: магистральные, маневровые и промышленные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магистральные</w:t>
            </w:r>
          </w:p>
          <w:p>
            <w:pPr>
              <w:spacing w:after="20"/>
              <w:ind w:left="20"/>
              <w:jc w:val="both"/>
            </w:pPr>
            <w:r>
              <w:rPr>
                <w:rFonts w:ascii="Times New Roman"/>
                <w:b w:val="false"/>
                <w:i w:val="false"/>
                <w:color w:val="000000"/>
                <w:sz w:val="20"/>
              </w:rPr>
              <w:t>
(с электрической тяговой передачей,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31.08.2025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6-8</w:t>
            </w:r>
          </w:p>
          <w:p>
            <w:pPr>
              <w:spacing w:after="20"/>
              <w:ind w:left="20"/>
              <w:jc w:val="both"/>
            </w:pPr>
            <w:r>
              <w:rPr>
                <w:rFonts w:ascii="Times New Roman"/>
                <w:b w:val="false"/>
                <w:i w:val="false"/>
                <w:color w:val="000000"/>
                <w:sz w:val="20"/>
              </w:rPr>
              <w:t>
ГОСТ Р 50951-96 "Внешний шум магистральных и маневровых тепловозов.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3</w:t>
            </w:r>
          </w:p>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31565-2012 "Кабельные изделия.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30247.0-94 "Конструкции строительные. Методы испытаний на огнестойкость.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 Зануление"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16357-83 "Разрядники вентильные переменного тока на номинальное напряжение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МЭК 62485-2-2011 "Батареи аккумуляторные и установки батарейные. Требования безопасности. Часть 2. Стационарные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и 13</w:t>
            </w:r>
          </w:p>
          <w:p>
            <w:pPr>
              <w:spacing w:after="20"/>
              <w:ind w:left="20"/>
              <w:jc w:val="both"/>
            </w:pPr>
            <w:r>
              <w:rPr>
                <w:rFonts w:ascii="Times New Roman"/>
                <w:b w:val="false"/>
                <w:i w:val="false"/>
                <w:color w:val="000000"/>
                <w:sz w:val="20"/>
              </w:rPr>
              <w:t>
ГОСТ Р МЭК 62485-3-2020 "Батареи аккумуляторные и аккумуляторные установки. Требования безопасности. Часть 3. Тяговые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10150-2014 "Двигатели внутреннего сгорания поршневые.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10448-2014 "Двигатели внутреннего сгорания поршневые. Приемка.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11928-83 "Системы аварийно-предупредительной сигнализации и защиты автоматизированных дизелей и газовых двигателей.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18442-80 "Контроль неразрушающий. Капиллярные методы.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и промышленные (с электрической тяговой передачей, односекционные, с капотным кузовом,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33326-2015 "Кабели и провода для подвижного состава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52929-2008 "Железнодорожный тяговый подвижной состав. Методы контроля тормозного пути и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6-8</w:t>
            </w:r>
          </w:p>
          <w:p>
            <w:pPr>
              <w:spacing w:after="20"/>
              <w:ind w:left="20"/>
              <w:jc w:val="both"/>
            </w:pPr>
            <w:r>
              <w:rPr>
                <w:rFonts w:ascii="Times New Roman"/>
                <w:b w:val="false"/>
                <w:i w:val="false"/>
                <w:color w:val="000000"/>
                <w:sz w:val="20"/>
              </w:rPr>
              <w:t>
ГОСТ Р 50951-96 "Внешний шум магистральных и маневровых тепловозов.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3 и 1</w:t>
            </w:r>
          </w:p>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31565-2012 "Кабельные изделия.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30247.0-94 "Конструкции строительные. Методы испытаний на огнестойкость.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31.08.2025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16357-83 "Разрядники вентильные переменного тока на номинальное напряжение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МЭК 62485-2-2011 "Батареи аккумуляторные и установки батарейные. Требования безопасности. Часть 2. Стационарные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и 13</w:t>
            </w:r>
          </w:p>
          <w:p>
            <w:pPr>
              <w:spacing w:after="20"/>
              <w:ind w:left="20"/>
              <w:jc w:val="both"/>
            </w:pPr>
            <w:r>
              <w:rPr>
                <w:rFonts w:ascii="Times New Roman"/>
                <w:b w:val="false"/>
                <w:i w:val="false"/>
                <w:color w:val="000000"/>
                <w:sz w:val="20"/>
              </w:rPr>
              <w:t>
ГОСТ Р МЭК 62485-3-2020 "Батареи аккумуляторные и аккумуляторные установки. Требования безопасности. Часть 3. Тяговые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10150-2014</w:t>
            </w:r>
          </w:p>
          <w:p>
            <w:pPr>
              <w:spacing w:after="20"/>
              <w:ind w:left="20"/>
              <w:jc w:val="both"/>
            </w:pPr>
            <w:r>
              <w:rPr>
                <w:rFonts w:ascii="Times New Roman"/>
                <w:b w:val="false"/>
                <w:i w:val="false"/>
                <w:color w:val="000000"/>
                <w:sz w:val="20"/>
              </w:rPr>
              <w:t>
"Двигатели внутреннего сгорания поршневые.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10448-2014</w:t>
            </w:r>
          </w:p>
          <w:p>
            <w:pPr>
              <w:spacing w:after="20"/>
              <w:ind w:left="20"/>
              <w:jc w:val="both"/>
            </w:pPr>
            <w:r>
              <w:rPr>
                <w:rFonts w:ascii="Times New Roman"/>
                <w:b w:val="false"/>
                <w:i w:val="false"/>
                <w:color w:val="000000"/>
                <w:sz w:val="20"/>
              </w:rPr>
              <w:t>
"Двигатели внутреннего сгорания поршневые. Приемка.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11928-83</w:t>
            </w:r>
          </w:p>
          <w:p>
            <w:pPr>
              <w:spacing w:after="20"/>
              <w:ind w:left="20"/>
              <w:jc w:val="both"/>
            </w:pPr>
            <w:r>
              <w:rPr>
                <w:rFonts w:ascii="Times New Roman"/>
                <w:b w:val="false"/>
                <w:i w:val="false"/>
                <w:color w:val="000000"/>
                <w:sz w:val="20"/>
              </w:rPr>
              <w:t>
"Системы аварийно-предупредительной сигнализации и защиты автоматизированных дизелей и газовых двигателей.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w:t>
            </w:r>
          </w:p>
          <w:p>
            <w:pPr>
              <w:spacing w:after="20"/>
              <w:ind w:left="20"/>
              <w:jc w:val="both"/>
            </w:pPr>
            <w:r>
              <w:rPr>
                <w:rFonts w:ascii="Times New Roman"/>
                <w:b w:val="false"/>
                <w:i w:val="false"/>
                <w:color w:val="000000"/>
                <w:sz w:val="20"/>
              </w:rPr>
              <w:t>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18442-80</w:t>
            </w:r>
          </w:p>
          <w:p>
            <w:pPr>
              <w:spacing w:after="20"/>
              <w:ind w:left="20"/>
              <w:jc w:val="both"/>
            </w:pPr>
            <w:r>
              <w:rPr>
                <w:rFonts w:ascii="Times New Roman"/>
                <w:b w:val="false"/>
                <w:i w:val="false"/>
                <w:color w:val="000000"/>
                <w:sz w:val="20"/>
              </w:rPr>
              <w:t>
"Контроль неразрушающий. Капиллярные методы.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Газотурбовозы магистральные грузовые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31.08.2025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57026-2016 "Локомотивы, работающие на сжиженном природном газе. Метод определения герметичности трубопроводов, соединений и затворной арматуры системы газоподготовки"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26918-86 "Шум. Методы измерения шума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10150-2014 "Двигатели внутреннего сгорания поршневые.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10448-2014 "Двигатели внутреннего сгорания поршневые. Приемка.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11928-83 "Системы аварийно-предупредительной сигнализации и защиты автоматизированных дизелей и газовых двигателей.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18442-80 "Контроль неразрушающий. Капиллярные методы.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 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31.07.2024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Транспортеры железнодорожные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"а"-"б", "г"-"и", "м" "р", "т", "у", "х", "ч" пункты 13, 15, 44, 47*, 48, 53, 59, 60, 92, 97,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24.06.2025 </w:t>
            </w:r>
            <w:r>
              <w:rPr>
                <w:rFonts w:ascii="Times New Roman"/>
                <w:b w:val="false"/>
                <w:i w:val="false"/>
                <w:color w:val="ff0000"/>
                <w:sz w:val="20"/>
              </w:rPr>
              <w:t>№ 57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"Система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Электровозы магистральные: постоянного тока, переменного тока,</w:t>
            </w:r>
          </w:p>
          <w:p>
            <w:pPr>
              <w:spacing w:after="20"/>
              <w:ind w:left="20"/>
              <w:jc w:val="both"/>
            </w:pPr>
            <w:r>
              <w:rPr>
                <w:rFonts w:ascii="Times New Roman"/>
                <w:b w:val="false"/>
                <w:i w:val="false"/>
                <w:color w:val="000000"/>
                <w:sz w:val="20"/>
              </w:rPr>
              <w:t>двухсистемные (переменного и постоянного тока),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и "ц" пункта 13, пункты 15, 17, 20 – 24, 26 – 28, 29*, 30*, 31*, 32*, 33*, 34*, 36 – 45, 47 – 49, 50*, 53, 56, 57, 59 – 62, 66*, 67, 68*,</w:t>
            </w:r>
          </w:p>
          <w:p>
            <w:pPr>
              <w:spacing w:after="20"/>
              <w:ind w:left="20"/>
              <w:jc w:val="both"/>
            </w:pPr>
            <w:r>
              <w:rPr>
                <w:rFonts w:ascii="Times New Roman"/>
                <w:b w:val="false"/>
                <w:i w:val="false"/>
                <w:color w:val="000000"/>
                <w:sz w:val="20"/>
              </w:rPr>
              <w:t>69 – 74, 76*, 90, 91, 93,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А</w:t>
            </w:r>
          </w:p>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31.08.2025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4-7, Приложение А и Приложение Д</w:t>
            </w:r>
          </w:p>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24606.1-81 (СТ СЭВ 5564-86) "Изделия коммутационные, установочные и соединители электрические. Методы контроля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 "Испытания электрических и оптических кабелей в условиях воздействия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3</w:t>
            </w:r>
          </w:p>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Электровозы маневровые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27, 30*, 31, 32, 36 – 45, 47 – 49, 50*, 53, 56, 57, 59 – 62, 66*, 67, 68*, 69 – 74, 90, 93, 97, 99 и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А</w:t>
            </w:r>
          </w:p>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w:t>
            </w:r>
          </w:p>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31.08.2025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4-7</w:t>
            </w:r>
          </w:p>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w:t>
            </w:r>
          </w:p>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ГОСТ 24606.1-81 "Изделия коммутационные, установочные и соединители электрические. Методы контроля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 "Испытания электрических и оптических кабелей в условиях воздействия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3</w:t>
            </w:r>
          </w:p>
          <w:p>
            <w:pPr>
              <w:spacing w:after="20"/>
              <w:ind w:left="20"/>
              <w:jc w:val="both"/>
            </w:pPr>
            <w:r>
              <w:rPr>
                <w:rFonts w:ascii="Times New Roman"/>
                <w:b w:val="false"/>
                <w:i w:val="false"/>
                <w:color w:val="000000"/>
                <w:sz w:val="20"/>
              </w:rPr>
              <w:t>
ГОСТ 12.2.056-81 "Система стандартов безопасности труда.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Электропоезда, электромотрисы: постоянного тока, переменного тока,</w:t>
            </w:r>
          </w:p>
          <w:p>
            <w:pPr>
              <w:spacing w:after="20"/>
              <w:ind w:left="20"/>
              <w:jc w:val="both"/>
            </w:pPr>
            <w:r>
              <w:rPr>
                <w:rFonts w:ascii="Times New Roman"/>
                <w:b w:val="false"/>
                <w:i w:val="false"/>
                <w:color w:val="000000"/>
                <w:sz w:val="20"/>
              </w:rPr>
              <w:t>двухсистемные (постоянного и переменного тока),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"у", "ц" и "ч" пункта 13, и </w:t>
            </w:r>
          </w:p>
          <w:p>
            <w:pPr>
              <w:spacing w:after="20"/>
              <w:ind w:left="20"/>
              <w:jc w:val="both"/>
            </w:pPr>
            <w:r>
              <w:rPr>
                <w:rFonts w:ascii="Times New Roman"/>
                <w:b w:val="false"/>
                <w:i w:val="false"/>
                <w:color w:val="000000"/>
                <w:sz w:val="20"/>
              </w:rPr>
              <w:t>пункты 15 – 17, 20 – 24, 26, 27, 35 – 49, 50*, 53, 54,</w:t>
            </w:r>
          </w:p>
          <w:p>
            <w:pPr>
              <w:spacing w:after="20"/>
              <w:ind w:left="20"/>
              <w:jc w:val="both"/>
            </w:pPr>
            <w:r>
              <w:rPr>
                <w:rFonts w:ascii="Times New Roman"/>
                <w:b w:val="false"/>
                <w:i w:val="false"/>
                <w:color w:val="000000"/>
                <w:sz w:val="20"/>
              </w:rPr>
              <w:t>56 – 63, 65, 67, 69 – 74, 81, 82, 85 – 91, 93, 97, 99, 100 и 106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А</w:t>
            </w:r>
          </w:p>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52929-2008 "Железнодорожный тяговый подвижной состав. Методы контроля тормозного пути и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"Система стандартов безопасности труда.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приложения А,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w:t>
            </w:r>
          </w:p>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приложения Д, Е</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функций управления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Адаптеры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Балансир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"с" пункта 13, пункты 15, 97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34767-2021 "Балансир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Балка надрессорная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приложение И</w:t>
            </w:r>
          </w:p>
          <w:p>
            <w:pPr>
              <w:spacing w:after="20"/>
              <w:ind w:left="20"/>
              <w:jc w:val="both"/>
            </w:pPr>
            <w:r>
              <w:rPr>
                <w:rFonts w:ascii="Times New Roman"/>
                <w:b w:val="false"/>
                <w:i w:val="false"/>
                <w:color w:val="000000"/>
                <w:sz w:val="20"/>
              </w:rPr>
              <w:t>
ГОСТ 33976-2016 "Соединения сварные в стальных конструкциях железнодорожного подвижного состава. Требования к проектированию, выполнению и контролю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Балка соединительная четырехосной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Балка шкворневая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4.3</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27611-88 "Чугун.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977-88 "Отливки стальные.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Башмаки тормозных накладок дисковых тормозов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"Методика испытаний. Блокировки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Боковые изделия остекления пассажирских вагонов локомотивной тяги,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пункта 13, пункты 15, 97, 99, 101, 105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57214-2016 "Изделия Остекления железнодорожного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приложения Б, В</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32565-2013 "Стекло безопасное для наземного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7</w:t>
            </w:r>
          </w:p>
          <w:p>
            <w:pPr>
              <w:spacing w:after="20"/>
              <w:ind w:left="20"/>
              <w:jc w:val="both"/>
            </w:pPr>
            <w:r>
              <w:rPr>
                <w:rFonts w:ascii="Times New Roman"/>
                <w:b w:val="false"/>
                <w:i w:val="false"/>
                <w:color w:val="000000"/>
                <w:sz w:val="20"/>
              </w:rPr>
              <w:t>
ГОСТ 33003-2014 "Стекло и изделия из него. Методы определения оптических искажений"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(метод 103-1.1) </w:t>
            </w:r>
          </w:p>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(метод 106-1) </w:t>
            </w:r>
          </w:p>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33088-2014 "Стекло и изделия из него. Метод испытания на влагостойкость"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6 (методы 201, 203) </w:t>
            </w:r>
          </w:p>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"Методика сертификационных испытаний. Высокопрочные изделия остекления безопасные железнодорожные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20074-83 (СТ СЭВ 20074-83) </w:t>
            </w:r>
          </w:p>
          <w:p>
            <w:pPr>
              <w:spacing w:after="20"/>
              <w:ind w:left="20"/>
              <w:jc w:val="both"/>
            </w:pPr>
            <w:r>
              <w:rPr>
                <w:rFonts w:ascii="Times New Roman"/>
                <w:b w:val="false"/>
                <w:i w:val="false"/>
                <w:color w:val="000000"/>
                <w:sz w:val="20"/>
              </w:rPr>
              <w:t>
"Электрооборудование и электроустановки. Метод измерения характеристик и частичных разрядов"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w:t>
            </w:r>
          </w:p>
          <w:p>
            <w:pPr>
              <w:spacing w:after="20"/>
              <w:ind w:left="20"/>
              <w:jc w:val="both"/>
            </w:pPr>
            <w:r>
              <w:rPr>
                <w:rFonts w:ascii="Times New Roman"/>
                <w:b w:val="false"/>
                <w:i w:val="false"/>
                <w:color w:val="000000"/>
                <w:sz w:val="20"/>
              </w:rPr>
              <w:t>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14254-2015 "Степени защиты, обеспечиваемые оболочками" (Код IP)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Вспомогательные электрические машины</w:t>
            </w:r>
          </w:p>
          <w:p>
            <w:pPr>
              <w:spacing w:after="20"/>
              <w:ind w:left="20"/>
              <w:jc w:val="both"/>
            </w:pPr>
            <w:r>
              <w:rPr>
                <w:rFonts w:ascii="Times New Roman"/>
                <w:b w:val="false"/>
                <w:i w:val="false"/>
                <w:color w:val="000000"/>
                <w:sz w:val="20"/>
              </w:rPr>
              <w:t>для железнодорожного подвижного состава (мощностью более 1 кВт):</w:t>
            </w:r>
          </w:p>
          <w:p>
            <w:pPr>
              <w:spacing w:after="20"/>
              <w:ind w:left="20"/>
              <w:jc w:val="both"/>
            </w:pPr>
            <w:r>
              <w:rPr>
                <w:rFonts w:ascii="Times New Roman"/>
                <w:b w:val="false"/>
                <w:i w:val="false"/>
                <w:color w:val="000000"/>
                <w:sz w:val="20"/>
              </w:rPr>
              <w:t>
- машины для локомотивов и моторвагонного подвижного состава, являющиеся отдельными конструктивными изделиями;</w:t>
            </w:r>
          </w:p>
          <w:p>
            <w:pPr>
              <w:spacing w:after="20"/>
              <w:ind w:left="20"/>
              <w:jc w:val="both"/>
            </w:pPr>
            <w:r>
              <w:rPr>
                <w:rFonts w:ascii="Times New Roman"/>
                <w:b w:val="false"/>
                <w:i w:val="false"/>
                <w:color w:val="000000"/>
                <w:sz w:val="20"/>
              </w:rPr>
              <w:t xml:space="preserve">
- генераторы подвагонные для пассажирских вагонов локомотивной тяги </w:t>
            </w:r>
          </w:p>
          <w:p>
            <w:pPr>
              <w:spacing w:after="20"/>
              <w:ind w:left="20"/>
              <w:jc w:val="both"/>
            </w:pPr>
            <w:r>
              <w:rPr>
                <w:rFonts w:ascii="Times New Roman"/>
                <w:b w:val="false"/>
                <w:i w:val="false"/>
                <w:color w:val="000000"/>
                <w:sz w:val="20"/>
              </w:rPr>
              <w:t>и специального подвижного состава;</w:t>
            </w:r>
          </w:p>
          <w:p>
            <w:pPr>
              <w:spacing w:after="20"/>
              <w:ind w:left="20"/>
              <w:jc w:val="both"/>
            </w:pPr>
            <w:r>
              <w:rPr>
                <w:rFonts w:ascii="Times New Roman"/>
                <w:b w:val="false"/>
                <w:i w:val="false"/>
                <w:color w:val="000000"/>
                <w:sz w:val="20"/>
              </w:rPr>
              <w:t xml:space="preserve">
- электрические машины тормозной компрессорной установки </w:t>
            </w:r>
          </w:p>
          <w:p>
            <w:pPr>
              <w:spacing w:after="20"/>
              <w:ind w:left="20"/>
              <w:jc w:val="both"/>
            </w:pPr>
            <w:r>
              <w:rPr>
                <w:rFonts w:ascii="Times New Roman"/>
                <w:b w:val="false"/>
                <w:i w:val="false"/>
                <w:color w:val="000000"/>
                <w:sz w:val="20"/>
              </w:rPr>
              <w:t>специального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А (А.4)</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w:t>
            </w:r>
          </w:p>
          <w:p>
            <w:pPr>
              <w:spacing w:after="20"/>
              <w:ind w:left="20"/>
              <w:jc w:val="both"/>
            </w:pPr>
            <w:r>
              <w:rPr>
                <w:rFonts w:ascii="Times New Roman"/>
                <w:b w:val="false"/>
                <w:i w:val="false"/>
                <w:color w:val="000000"/>
                <w:sz w:val="20"/>
              </w:rPr>
              <w:t>
Определение динамических характеристик конструкции"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В, п. В2 </w:t>
            </w:r>
          </w:p>
          <w:p>
            <w:pPr>
              <w:spacing w:after="20"/>
              <w:ind w:left="20"/>
              <w:jc w:val="both"/>
            </w:pPr>
            <w:r>
              <w:rPr>
                <w:rFonts w:ascii="Times New Roman"/>
                <w:b w:val="false"/>
                <w:i w:val="false"/>
                <w:color w:val="000000"/>
                <w:sz w:val="20"/>
              </w:rPr>
              <w:t>
ГОСТ Р 52776-2007 (МЭК 60034-1-2004) "Машины электрические вращающиеся. Номинальные данные и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Выключатели автоматические быстродействующие</w:t>
            </w:r>
          </w:p>
          <w:p>
            <w:pPr>
              <w:spacing w:after="20"/>
              <w:ind w:left="20"/>
              <w:jc w:val="both"/>
            </w:pPr>
            <w:r>
              <w:rPr>
                <w:rFonts w:ascii="Times New Roman"/>
                <w:b w:val="false"/>
                <w:i w:val="false"/>
                <w:color w:val="000000"/>
                <w:sz w:val="20"/>
              </w:rPr>
              <w:t>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Приложения А, В, ДБ</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Приложения А, В</w:t>
            </w:r>
          </w:p>
          <w:p>
            <w:pPr>
              <w:spacing w:after="20"/>
              <w:ind w:left="20"/>
              <w:jc w:val="both"/>
            </w:pPr>
            <w:r>
              <w:rPr>
                <w:rFonts w:ascii="Times New Roman"/>
                <w:b w:val="false"/>
                <w:i w:val="false"/>
                <w:color w:val="000000"/>
                <w:sz w:val="20"/>
              </w:rPr>
              <w:t>
ГОСТ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Р 52565-2006 "Выключатели переменного тока на напряжения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Высоковольтные аппаратные ящики для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w:t>
            </w:r>
          </w:p>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2Методы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w:t>
            </w:r>
          </w:p>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9920-89 "(СТ СЭВ 6465-88, МЭК 815-86, МЭК 694-80) Электроустановки переменного тока на напряжение от 3 до 750 кВ. Длина пути утечки внешней изоляции"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8</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p>
          <w:p>
            <w:pPr>
              <w:spacing w:after="20"/>
              <w:ind w:left="20"/>
              <w:jc w:val="both"/>
            </w:pPr>
            <w:r>
              <w:rPr>
                <w:rFonts w:ascii="Times New Roman"/>
                <w:b w:val="false"/>
                <w:i w:val="false"/>
                <w:color w:val="000000"/>
                <w:sz w:val="20"/>
              </w:rPr>
              <w:t>
ГОСТ 27.301-95 "Надежность в технике. Расчет надежности. Основные положения2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Изделия остекления железнодорожного подвижного состава </w:t>
            </w:r>
          </w:p>
          <w:p>
            <w:pPr>
              <w:spacing w:after="20"/>
              <w:ind w:left="20"/>
              <w:jc w:val="both"/>
            </w:pPr>
            <w:r>
              <w:rPr>
                <w:rFonts w:ascii="Times New Roman"/>
                <w:b w:val="false"/>
                <w:i w:val="false"/>
                <w:color w:val="000000"/>
                <w:sz w:val="20"/>
              </w:rPr>
              <w:t xml:space="preserve">(кабины машиниста тягового, моторвагонного и специального самоходного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105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57214-2016 "Изделия Остекления железнодорожного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Приложение Б</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xml:space="preserve">
ГОСТ 32565-2013 "Стекло безопасное для наземного транспорта.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приложения Б, В</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33088-2014 "Стекло и изделия из него. Метод испытания на влагостойкость"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6 (методы 201, 203) </w:t>
            </w:r>
          </w:p>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климатическим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"Методика сертификационных испытаний. Высокопрочные изделия остекления безопасные железнодорожные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Изделия резиновые уплотнительные для тормозных пневматических систем железнодорожного подвижного состава </w:t>
            </w:r>
          </w:p>
          <w:p>
            <w:pPr>
              <w:spacing w:after="20"/>
              <w:ind w:left="20"/>
              <w:jc w:val="both"/>
            </w:pPr>
            <w:r>
              <w:rPr>
                <w:rFonts w:ascii="Times New Roman"/>
                <w:b w:val="false"/>
                <w:i w:val="false"/>
                <w:color w:val="000000"/>
                <w:sz w:val="20"/>
              </w:rPr>
              <w:t>(диафрагмы,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52,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9.030-74 "Единая система защиты от коррозии и старения. Резины. Методы испытаний на стойкость в ненапряженном состоянии к воздействию жидких агрессивных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263-75 "Резина. Метод определения твердости по Шору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20403-75 "Резина. Метод определения твердости в международных единицах</w:t>
            </w:r>
          </w:p>
          <w:p>
            <w:pPr>
              <w:spacing w:after="20"/>
              <w:ind w:left="20"/>
              <w:jc w:val="both"/>
            </w:pPr>
            <w:r>
              <w:rPr>
                <w:rFonts w:ascii="Times New Roman"/>
                <w:b w:val="false"/>
                <w:i w:val="false"/>
                <w:color w:val="000000"/>
                <w:sz w:val="20"/>
              </w:rPr>
              <w:t>(от 30 до 100 IRHD)"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270-75 "Резина. Метод определения упругопрочностных свойств при растяжении"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13808-79 "Резина. Метод определения морозостойкости по эластическому восстановлению после сжатия"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9.029-74 "Единая система защиты от коррозии и старения. Резины. Методы испытаний на стойкость к старению при статической деформации сжатия"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Карданные валы главного привода локомотивов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1940-1-2007 "Вибрация. Требования к качеству балансировки жестких роторов. Часть 1. Определение допустимого дисбаланса"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5378-88 "Угломеры с нониусом.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97,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Клинья фрикционные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97, 99,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34503-2018 "Клинья фрикционные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Колеса зубчатые цилиндрические тяговых передач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33189-2014 "Колеса зубчатые тяговых передач тягового подвижного состава. Шкалы эталонов макро- и микроструктур"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18442-80 "Контроль неразрушающий. Капиллярные методы.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"Контроль неразрушающий. Контроль проникающими веществами (капиллярный).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Колеса (кроме составных)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1497 -84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оценка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Колесные пары (колесные узлы) вагонные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и "т" пункта 13,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Колесные пары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Колесные пары локомотивные и моторвагонного подвижного </w:t>
            </w:r>
          </w:p>
          <w:p>
            <w:pPr>
              <w:spacing w:after="20"/>
              <w:ind w:left="20"/>
              <w:jc w:val="both"/>
            </w:pPr>
            <w:r>
              <w:rPr>
                <w:rFonts w:ascii="Times New Roman"/>
                <w:b w:val="false"/>
                <w:i w:val="false"/>
                <w:color w:val="000000"/>
                <w:sz w:val="20"/>
              </w:rPr>
              <w:t>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9378-93 "Образцы шероховатости поверхности (сравнения).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23479-79 "Контроль неразрушающий. Методы оптического вида.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58399-2019 "Контроль неразрушающий. Методы оптические.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31536-2012 "Колесные пары тягового подвижного состава. Метод контроля электрического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33783-2016 "Колесные пары железнодорожного подвижного состава. Методы определения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Колодки тормозные 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приложения А, Б</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приложения А, Б</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27611-88 "Чугун.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3443-87 "Отливки из чугуна с различной формой графита. Методы определения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3744-2013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20073-81 "Компрессоры воздушные поршневые стационарные общего назначения. Правила приемки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3746-2013 "Акустика. Определение уровней звуковой мощности и звуковой энергии источников шума по звуковому давлению. Ориентировочный метод с использованием измерительной поверхности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31275-2002 "Шум машин. Определение уровней звуковой мощности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Корпус буксы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Кресла машинистов для локомотивов, моторвагонного подвижного состава</w:t>
            </w:r>
          </w:p>
          <w:p>
            <w:pPr>
              <w:spacing w:after="20"/>
              <w:ind w:left="20"/>
              <w:jc w:val="both"/>
            </w:pPr>
            <w:r>
              <w:rPr>
                <w:rFonts w:ascii="Times New Roman"/>
                <w:b w:val="false"/>
                <w:i w:val="false"/>
                <w:color w:val="000000"/>
                <w:sz w:val="20"/>
              </w:rPr>
              <w:t>и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31248-2004 (ИСО 10056:2001) "Вибрация. Измерение и анализ общей вибрации, воздействующей на пассажиров и бригаду рельсового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Кресла пассажирские и диваны моторвагонного подвижного состава,</w:t>
            </w:r>
          </w:p>
          <w:p>
            <w:pPr>
              <w:spacing w:after="20"/>
              <w:ind w:left="20"/>
              <w:jc w:val="both"/>
            </w:pPr>
            <w:r>
              <w:rPr>
                <w:rFonts w:ascii="Times New Roman"/>
                <w:b w:val="false"/>
                <w:i w:val="false"/>
                <w:color w:val="000000"/>
                <w:sz w:val="20"/>
              </w:rPr>
              <w:t>кресла пассажирские пассажирских вагонов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4.3</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Оси вагонные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34656-2020 "Оси колҰсных пар железнодорожного подвижного состава. Методы неразрушающего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Оси локомотивные и моторвагонного подвижного состава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13 и 14</w:t>
            </w:r>
          </w:p>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34656-2020 "Оси колҰсных пар железнодорожного подвижного состава. Методы неразрушающего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34656-2020 "Оси колҰсных пар железнодорожного подвижного состава. Методы неразрушающего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1778-70 (ИСО 4967-79)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8233-56 Сталь. Эталоны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14782-86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Оси чистовые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34656-2020 "Оси колҰсных пар железнодорожного подвижного состава. Методы неразрушающего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2999-75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Передачи гидравлические для тепловозов и дизель-поездов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3744-2013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3746-2013 "Акустика. Определение уровней звуковой мощности и звуковой энергии источников шума по звуковому давлению. Ориентировочный метод с использованием измерительной поверхности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97,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22253-76 "Аппараты поглощающие пружинно- фрикционные для подвижного состава железных дорог колеи 1520 мм.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Подшипники качения роликовые для букс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приложения А и В</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приложение А и В</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520-2011 "Подшипники качения.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сферические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801-78 "Сталь подшипниковая.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4543-2016 "Металлопродукция из конструкционной легированной стали.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6479-73 "Смазки пластичные. Метод определения содержания механических примесей разложением соляной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4543-2016 "Металлопродукция из конструкционной легированной стали.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приложение А</w:t>
            </w:r>
          </w:p>
          <w:p>
            <w:pPr>
              <w:spacing w:after="20"/>
              <w:ind w:left="20"/>
              <w:jc w:val="both"/>
            </w:pPr>
            <w:r>
              <w:rPr>
                <w:rFonts w:ascii="Times New Roman"/>
                <w:b w:val="false"/>
                <w:i w:val="false"/>
                <w:color w:val="000000"/>
                <w:sz w:val="20"/>
              </w:rPr>
              <w:t>
ГОСТ 801-2022 Прокат из подшипниковой стали.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В, С</w:t>
            </w:r>
          </w:p>
          <w:p>
            <w:pPr>
              <w:spacing w:after="20"/>
              <w:ind w:left="20"/>
              <w:jc w:val="both"/>
            </w:pPr>
            <w:r>
              <w:rPr>
                <w:rFonts w:ascii="Times New Roman"/>
                <w:b w:val="false"/>
                <w:i w:val="false"/>
                <w:color w:val="000000"/>
                <w:sz w:val="20"/>
              </w:rPr>
              <w:t>
ГОСТ 33798.5-2016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4-8, приложение ДЕ </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 приложение ДА</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24376-91 Инверторы полупроводниковые.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и 106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А (А.4)</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32205-2013 Пружины рессорного подвешивания железнодорожного подвижного состава. Шкалы эталонов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Пятники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Разъединители, короткозамыкатели, отделители, заземлители высоковольтные </w:t>
            </w:r>
          </w:p>
          <w:p>
            <w:pPr>
              <w:spacing w:after="20"/>
              <w:ind w:left="20"/>
              <w:jc w:val="both"/>
            </w:pPr>
            <w:r>
              <w:rPr>
                <w:rFonts w:ascii="Times New Roman"/>
                <w:b w:val="false"/>
                <w:i w:val="false"/>
                <w:color w:val="000000"/>
                <w:sz w:val="20"/>
              </w:rPr>
              <w:t>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Рама боковая тележки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33939-2016 "Детали литые тележек железнодорожных грузовых вагонов. Методы ресурсных испытаний. Часть 1. Рама боковая"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Рамы тележек пассажирского вагона локомотивной тяги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 "т"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w:t>
            </w:r>
          </w:p>
          <w:p>
            <w:pPr>
              <w:spacing w:after="20"/>
              <w:ind w:left="20"/>
              <w:jc w:val="both"/>
            </w:pPr>
            <w:r>
              <w:rPr>
                <w:rFonts w:ascii="Times New Roman"/>
                <w:b w:val="false"/>
                <w:i w:val="false"/>
                <w:color w:val="000000"/>
                <w:sz w:val="20"/>
              </w:rPr>
              <w:t>
ГОСТ Р 55724-2013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Реакторы для электровозов и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11. Приложения А и В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9 и 11 ГОСТ 33324-2015 (IEC 60310:2004) "Трансформаторы тяговые и реакторы железнодорожного подвижного состава. Основные параметры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Резервуары воздушные для автотормозов вагонов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ГОСТ 6996-66 "Сварные соединения. Методы определения механических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3242-79 "Соединения сварные. Методы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14782-86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18353-79 "Контроль неразрушающий. Классификация видов и методов"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24297-2013 "Верификация закупленной продукции. Организация проведения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Резервуары воздушные для тягового, моторвагонного</w:t>
            </w:r>
          </w:p>
          <w:p>
            <w:pPr>
              <w:spacing w:after="20"/>
              <w:ind w:left="20"/>
              <w:jc w:val="both"/>
            </w:pPr>
            <w:r>
              <w:rPr>
                <w:rFonts w:ascii="Times New Roman"/>
                <w:b w:val="false"/>
                <w:i w:val="false"/>
                <w:color w:val="000000"/>
                <w:sz w:val="20"/>
              </w:rPr>
              <w:t>и специального самоходного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8 и 9</w:t>
            </w:r>
          </w:p>
          <w:p>
            <w:pPr>
              <w:spacing w:after="20"/>
              <w:ind w:left="20"/>
              <w:jc w:val="both"/>
            </w:pPr>
            <w:r>
              <w:rPr>
                <w:rFonts w:ascii="Times New Roman"/>
                <w:b w:val="false"/>
                <w:i w:val="false"/>
                <w:color w:val="000000"/>
                <w:sz w:val="20"/>
              </w:rPr>
              <w:t>
ГОСТ 6996-66 "Сварные соединения. Методы определения механических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3242-79 "Соединения сварные. Методы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14782-86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Резинокордные оболочки муфт тягового привода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33188-2024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6768-75 "Резина и прорезиненная ткань. Метод определения прочности связи между слоями при расслоении"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263-75 "Резина. Метод определения твердости по Шору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Рессоры листовые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1425-93 "Рессоры листовые для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9012-59 "Металлы. Метод измерений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Стеклоочистители для локомотивов, моторвагонного и специального самоходного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Сцепка, включая автосцепку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Автосцепка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и автосцепка пассажирского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p>
            <w:pPr>
              <w:spacing w:after="20"/>
              <w:ind w:left="20"/>
              <w:jc w:val="both"/>
            </w:pPr>
            <w:r>
              <w:rPr>
                <w:rFonts w:ascii="Times New Roman"/>
                <w:b w:val="false"/>
                <w:i w:val="false"/>
                <w:color w:val="000000"/>
                <w:sz w:val="20"/>
              </w:rPr>
              <w:t>
ТМ ТИЦЖТ 062-2018</w:t>
            </w:r>
          </w:p>
          <w:p>
            <w:pPr>
              <w:spacing w:after="20"/>
              <w:ind w:left="20"/>
              <w:jc w:val="both"/>
            </w:pPr>
            <w:r>
              <w:rPr>
                <w:rFonts w:ascii="Times New Roman"/>
                <w:b w:val="false"/>
                <w:i w:val="false"/>
                <w:color w:val="000000"/>
                <w:sz w:val="20"/>
              </w:rPr>
              <w:t>
"Методика проведения сертификационных испытаний. Беззазорное сцепное устройство. Методика проведения сокращенных ускоренных испытаний на усталость"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Тележки двухосные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Тележки пассажирских вагонов и прицепных вагонов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Тележки трехосные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34763.2-2021 "Тележки трех и четырехосные грузовых вагонов железных дорог. Правила приҰмки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70464-2022 Тележки с буксовым рессорным подвешиванием трехосные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Тележки четырехосные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и приложение К</w:t>
            </w:r>
          </w:p>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34763.2-2021 "Тележки трех и четырехосные грузовых вагонов железных дорог. Правила приҰмки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Тифоны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57,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9.032-74 "Единая система защиты от коррозии и старения. Покрытия лакокрасочные. Группы, технические требования и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Триангели тормозной рычажной передачи тележек</w:t>
            </w:r>
          </w:p>
          <w:p>
            <w:pPr>
              <w:spacing w:after="20"/>
              <w:ind w:left="20"/>
              <w:jc w:val="both"/>
            </w:pPr>
            <w:r>
              <w:rPr>
                <w:rFonts w:ascii="Times New Roman"/>
                <w:b w:val="false"/>
                <w:i w:val="false"/>
                <w:color w:val="000000"/>
                <w:sz w:val="20"/>
              </w:rPr>
              <w:t>грузовых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19281-2014 "Прокат повышенной прочности.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3 - 10</w:t>
            </w:r>
          </w:p>
          <w:p>
            <w:pPr>
              <w:spacing w:after="20"/>
              <w:ind w:left="20"/>
              <w:jc w:val="both"/>
            </w:pPr>
            <w:r>
              <w:rPr>
                <w:rFonts w:ascii="Times New Roman"/>
                <w:b w:val="false"/>
                <w:i w:val="false"/>
                <w:color w:val="000000"/>
                <w:sz w:val="20"/>
              </w:rPr>
              <w:t>
ГОСТ 6996-66 "Сварные соединения. Методы определения механических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Тяговые агрегаты и генераторы главного привода </w:t>
            </w:r>
          </w:p>
          <w:p>
            <w:pPr>
              <w:spacing w:after="20"/>
              <w:ind w:left="20"/>
              <w:jc w:val="both"/>
            </w:pPr>
            <w:r>
              <w:rPr>
                <w:rFonts w:ascii="Times New Roman"/>
                <w:b w:val="false"/>
                <w:i w:val="false"/>
                <w:color w:val="000000"/>
                <w:sz w:val="20"/>
              </w:rPr>
              <w:t>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w:t>
            </w:r>
          </w:p>
          <w:p>
            <w:pPr>
              <w:spacing w:after="20"/>
              <w:ind w:left="20"/>
              <w:jc w:val="both"/>
            </w:pPr>
            <w:r>
              <w:rPr>
                <w:rFonts w:ascii="Times New Roman"/>
                <w:b w:val="false"/>
                <w:i w:val="false"/>
                <w:color w:val="000000"/>
                <w:sz w:val="20"/>
              </w:rPr>
              <w:t>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20816-1-2021 "Вибрация. Измерения вибрации и оценка вибрационного состояния машин. Часть 1. Общее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Тяговые электродвигатели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w:t>
            </w:r>
          </w:p>
          <w:p>
            <w:pPr>
              <w:spacing w:after="20"/>
              <w:ind w:left="20"/>
              <w:jc w:val="both"/>
            </w:pPr>
            <w:r>
              <w:rPr>
                <w:rFonts w:ascii="Times New Roman"/>
                <w:b w:val="false"/>
                <w:i w:val="false"/>
                <w:color w:val="000000"/>
                <w:sz w:val="20"/>
              </w:rPr>
              <w:t>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Устройства электронагревательные для систем отопления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"п" и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Устройства, комплексы и системы управления, контроля</w:t>
            </w:r>
          </w:p>
          <w:p>
            <w:pPr>
              <w:spacing w:after="20"/>
              <w:ind w:left="20"/>
              <w:jc w:val="both"/>
            </w:pPr>
            <w:r>
              <w:rPr>
                <w:rFonts w:ascii="Times New Roman"/>
                <w:b w:val="false"/>
                <w:i w:val="false"/>
                <w:color w:val="000000"/>
                <w:sz w:val="20"/>
              </w:rPr>
              <w:t>и безопасности 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и "у" пункта 13, пункты 15, 99, 101, 106, 22 – 24, 26, 27, 72 и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28203-89 "Основные методы испытаний на воздействие внешних факторов. Часть 2. Испытания. Испытания Fc и руководство: Вибрация (синусоидальная)"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51901.1-2002 "Менеджмент риска. Анализ риска технологических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51901.12-2007 (МЭК 60812:2006) "Менеджмент риска. Метод анализа видов и последствий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27.301-2011 "Надежность в технике. Управление надежностью. Техника анализа безотказности.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27.402-95 "Планы испытаний для контроля средней наработки до отказа (на отказ). Часть 1. Экспоненциальное распределение"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27.403-2009 "Надежность в технике. Планы испытаний для контроля вероятности безотказной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ИСО/МЭК 9126-93 "Информационная технология. Оценка программной продукции. Характеристики качества и руководства по их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28195-99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"Концепция защиты средств вычислительной</w:t>
            </w:r>
          </w:p>
          <w:p>
            <w:pPr>
              <w:spacing w:after="20"/>
              <w:ind w:left="20"/>
              <w:jc w:val="both"/>
            </w:pPr>
            <w:r>
              <w:rPr>
                <w:rFonts w:ascii="Times New Roman"/>
                <w:b w:val="false"/>
                <w:i w:val="false"/>
                <w:color w:val="000000"/>
                <w:sz w:val="20"/>
              </w:rPr>
              <w:t>
техники и автоматизированных систем от несанкционированного доступа 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34745-2021 "Системы передачи данных для систем управления и обеспечения безопасности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 и D </w:t>
            </w:r>
          </w:p>
          <w:p>
            <w:pPr>
              <w:spacing w:after="20"/>
              <w:ind w:left="20"/>
              <w:jc w:val="both"/>
            </w:pPr>
            <w:r>
              <w:rPr>
                <w:rFonts w:ascii="Times New Roman"/>
                <w:b w:val="false"/>
                <w:i w:val="false"/>
                <w:color w:val="000000"/>
                <w:sz w:val="20"/>
              </w:rPr>
              <w:t>
ГОСТ Р МЭК 62279 -2016 Железные дороги. Системы связи, сигнализации и обработки данных. программное обеспечение систем управления и защиты на железных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1506-2021 "Системы менеджмента. Анализ рисков. Анализ видов и последствий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61508-1-2012 Функциональная безопасность систем электрических, электронных, программируемых электронных, связанных с безопасностью. Часть 1.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выполнения функций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Устройство соединительное шарнирное грузовых вагонов сочлененного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 "Сталь.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катанные для железнодорожного подвижного состава. Шкала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и 106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Чеки тормозных колодок для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Электрооборудование низковольтное для железнодорожного подвижного состава: контроллеры низковольтные; выключатели автоматические; </w:t>
            </w:r>
          </w:p>
          <w:p>
            <w:pPr>
              <w:spacing w:after="20"/>
              <w:ind w:left="20"/>
              <w:jc w:val="both"/>
            </w:pPr>
            <w:r>
              <w:rPr>
                <w:rFonts w:ascii="Times New Roman"/>
                <w:b w:val="false"/>
                <w:i w:val="false"/>
                <w:color w:val="000000"/>
                <w:sz w:val="20"/>
              </w:rPr>
              <w:t xml:space="preserve">реле электромагнитные и электронные (защиты, промежуточные, </w:t>
            </w:r>
          </w:p>
          <w:p>
            <w:pPr>
              <w:spacing w:after="20"/>
              <w:ind w:left="20"/>
              <w:jc w:val="both"/>
            </w:pPr>
            <w:r>
              <w:rPr>
                <w:rFonts w:ascii="Times New Roman"/>
                <w:b w:val="false"/>
                <w:i w:val="false"/>
                <w:color w:val="000000"/>
                <w:sz w:val="20"/>
              </w:rPr>
              <w:t>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w:t>
      </w:r>
    </w:p>
    <w:bookmarkStart w:name="z4329" w:id="84"/>
    <w:p>
      <w:pPr>
        <w:spacing w:after="0"/>
        <w:ind w:left="0"/>
        <w:jc w:val="both"/>
      </w:pPr>
      <w:r>
        <w:rPr>
          <w:rFonts w:ascii="Times New Roman"/>
          <w:b w:val="false"/>
          <w:i w:val="false"/>
          <w:color w:val="000000"/>
          <w:sz w:val="28"/>
        </w:rPr>
        <w:t>
      * - метод применяется к оборудованию, если оно установлено на железнодорожном подвижном составе</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4331" w:id="85"/>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высокоскоростного железнодорожного транспорта" (ТР ТС 002/2011)</w:t>
      </w:r>
    </w:p>
    <w:bookmarkEnd w:id="85"/>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24.06.2025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5.12, 5.13, 5.14.1, 5.14.2, 5.14.3, 5.14.4, 5.14.5, 5.14.6, 5.14.7, 5.14.8, 5.14.10, 5.14.11, 5.14.12, 5.14.13, 5.14.14, 5.14.15, 5.14.16, 5.15, 7.16 (абзац 2), 11.3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xml:space="preserve">
ГОСТ 34759-2021 "Железнодорожный подвижной состав. Нормы допустимого воздействия на железнодорожный путь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 4.17, 9.1.8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 5.1.2</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раздела 4</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5.18.1, 5.18.2, 5.18.3, 5.18.4, 5.18.6, 7.10.1, 7.10.2, 7.15 (абзац 1, таблица 8 (строка 1-4), таблица 9 (строка 2)), 7.16, 10.10 (абзац 1), 11.1 (абзац 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4.1.4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5.14.2, 5.14.3, 5.14.4, 5.14.14, 5.14.15, 5.14.16</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4.1.2, 4.1.3 </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(перечисление 4)</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(абзацы 2, 3), 6.14</w:t>
            </w:r>
          </w:p>
          <w:p>
            <w:pPr>
              <w:spacing w:after="20"/>
              <w:ind w:left="20"/>
              <w:jc w:val="both"/>
            </w:pPr>
            <w:r>
              <w:rPr>
                <w:rFonts w:ascii="Times New Roman"/>
                <w:b w:val="false"/>
                <w:i w:val="false"/>
                <w:color w:val="000000"/>
                <w:sz w:val="20"/>
              </w:rPr>
              <w:t>(абзац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раздела 4 </w:t>
            </w:r>
          </w:p>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(абзац 1), 7.5 (абзац 2), 10.1.1 (абзац 1, предложение 1), 10.1.2, 10.1.3 (абзацы 1, 4), 10.1.4, 10.1.5, 10.2 (абзацы 2 и 7), 10.7, 11.10, 11.11 (абзац 2), приложения В, Г, Д, Е, Ж, И, 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 4.3</w:t>
            </w:r>
          </w:p>
          <w:p>
            <w:pPr>
              <w:spacing w:after="20"/>
              <w:ind w:left="20"/>
              <w:jc w:val="both"/>
            </w:pPr>
            <w:r>
              <w:rPr>
                <w:rFonts w:ascii="Times New Roman"/>
                <w:b w:val="false"/>
                <w:i w:val="false"/>
                <w:color w:val="000000"/>
                <w:sz w:val="20"/>
              </w:rPr>
              <w:t>
ГОСТ 33436.3-1-2015 (IEC 62236-3-1:2008)</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7.10.1, 7.10.2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и4.3</w:t>
            </w:r>
          </w:p>
          <w:p>
            <w:pPr>
              <w:spacing w:after="20"/>
              <w:ind w:left="20"/>
              <w:jc w:val="both"/>
            </w:pPr>
            <w:r>
              <w:rPr>
                <w:rFonts w:ascii="Times New Roman"/>
                <w:b w:val="false"/>
                <w:i w:val="false"/>
                <w:color w:val="000000"/>
                <w:sz w:val="20"/>
              </w:rPr>
              <w:t xml:space="preserve">
ГОСТ 33436.3-1-2015 (IEC 62236-3-1:2008)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pPr>
              <w:spacing w:after="20"/>
              <w:ind w:left="20"/>
              <w:jc w:val="both"/>
            </w:pPr>
            <w:r>
              <w:rPr>
                <w:rFonts w:ascii="Times New Roman"/>
                <w:b w:val="false"/>
                <w:i w:val="false"/>
                <w:color w:val="000000"/>
                <w:sz w:val="20"/>
              </w:rPr>
              <w:t>
пункты. 7.10.1, 7.10.2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7.11 (абзац 2, 3(предложение 2)), 7.12 (абзац 1), 7.17 (абзац 2), 7.18 (абзац 3), 7.20 (абзац 3), 7.22, 10.1.2 (абзац 2), 11.5.2, 11.5.5, 11.6.1 (абзац 2), 11.6.2, 11.6.3, 11.7, 11.8, приложение Б</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5.3, 5.5, 6.2.1, 8.4, Приложение А, таблица А.1, А.2 (п.п. 1.1, 1.3, 1.4, 1.5; 2.1, 2.3, 2.4, 2.5; 3.1, 3.3, 3.4, 3.5; 4.1, 4.3, 4.4,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5.14.7, 5.14.8, 5.14.10, 5.14.11, 5.14.12, 5.14.13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5.14.7, 5.14.8, 5.14.10, 5.14.11, 5.14.12, 5.14.13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5.14.6, 5.14.10, 5.14.11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7.1 (абзац 1, 3), 7.12 (абзац 1, 2), 7.17 (абзацы 2, 4), 7.18 (абзац 3), 7.22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5.14.7, 5.14.8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5.18.2, 5.18.4 и 5.18.6</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5.11, 5.12, 5.13, 5.14.11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7.2</w:t>
            </w:r>
          </w:p>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160 км/ч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5.1.6</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6.9 (абзац 2 предложения 3), 6.11, 7.12 (абзацы 3,4), 7.20 (абзац 3), 7.22, 10.2 (абзац 6), 11.1 (абзац 3), 11.5.1, 11.9.2 (абзацы 3, 4), 11.9.3, Приложение Б, 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6.4 (абзацы 2, 3), 6.12, 6.14 (абзац 1), 6.15 (абзац 1, перечисление 4, 5, 7), 6.23, 6.24, 7.2 (абзац 2), 7.12 (абзац 1), 7.22, 11.1 (абзац 1, перечисления 1, 2, 6), 11.1 (абзац 2),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6.18, 6.19, 8.5 (абзац 2, перечисления 2-5), 8.6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Приложение А.4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Приложение А.4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(подпункты в, г, д, е, 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10.2 (абзац 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(абзац 1 перечисление 2), 8.2 (перечисления 1, 2), 8.4*, 9.1.1 (абзац 1, перечисление 1), 9.2.1 (абзац 1, перечисления 1, 6), 9.2.2* (абзац 1, 5),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Приложение А, Таблица А.1</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9.1.1 (абзац 1, перечисление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и 8.2 (перечисление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10.2 (абзацы 3, 7) и 10.3 (абзац 4), приложение И (таблица И.1)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10.2 (абзацы 3, 7), приложение И (таблица И.1)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10.1.7 (абзац 6), приложение Е, Ж</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11.5.2, 11.7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перечисление 1 пункта 5.5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10.3 (абзац 1, 3), 11.5.5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10.1.7 (абзацы 2, 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6.4 (абзацы 2, 3), 6.14 (абзацы 1, 2), 6.23, 6.24, 7.2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6.4 (абзац 6), 6.15 (абзац 1, перечисление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6.12 (предложение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5.17</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(абзац 2 предложение 3), 7.20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6.14 (абзац 1), 6.23, 6.24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5.18.1, 5.18.2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 (перечисление 4)</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5.14.5 и 5.18.12*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10.1.1 (абзац 1, предложение 1), 11.6.1 (абзац 2), 11.11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10.1.2 (абзацы 1 3, 4), 10.1.3</w:t>
            </w:r>
          </w:p>
          <w:p>
            <w:pPr>
              <w:spacing w:after="20"/>
              <w:ind w:left="20"/>
              <w:jc w:val="both"/>
            </w:pPr>
            <w:r>
              <w:rPr>
                <w:rFonts w:ascii="Times New Roman"/>
                <w:b w:val="false"/>
                <w:i w:val="false"/>
                <w:color w:val="000000"/>
                <w:sz w:val="20"/>
              </w:rPr>
              <w:t>(абзац 1, 4), 10.1.4, 10.1.5 (подпункт б), 11.10, приложения В, Г, Д, Е, Ж</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(абзац 2), 11.11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 (абзац 3), приложение 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10.4, 11.6.1 (абзац 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5.3, 5.5 </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5.19 и таблица И.2 приложения И</w:t>
            </w:r>
          </w:p>
          <w:p>
            <w:pPr>
              <w:spacing w:after="20"/>
              <w:ind w:left="20"/>
              <w:jc w:val="both"/>
            </w:pPr>
            <w:r>
              <w:rPr>
                <w:rFonts w:ascii="Times New Roman"/>
                <w:b w:val="false"/>
                <w:i w:val="false"/>
                <w:color w:val="000000"/>
                <w:sz w:val="20"/>
              </w:rPr>
              <w:t>(в части геометрических параметров межвагонного перехода)</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 таблицы И.2 приложения И (в части планировки пассажирских салонов и установки кресел)</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(абзац 1), 7.17 (абзац 2), 7.18 (абзац 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 (абзац 4), 11.9.3,</w:t>
            </w:r>
          </w:p>
          <w:p>
            <w:pPr>
              <w:spacing w:after="20"/>
              <w:ind w:left="20"/>
              <w:jc w:val="both"/>
            </w:pPr>
            <w:r>
              <w:rPr>
                <w:rFonts w:ascii="Times New Roman"/>
                <w:b w:val="false"/>
                <w:i w:val="false"/>
                <w:color w:val="000000"/>
                <w:sz w:val="20"/>
              </w:rPr>
              <w:t>приложение Л (таблица Л.1) в части блокировки лестниц</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7.10.1, 7.10.2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11.1 (абзац 5)</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11.8</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11.6.3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8.2, 8.4, Приложение А, таблица А.1, А.2( п.п. 1.1, 1.3, 1.4, 1.5; 2.1, 2.3, 2.4, 2.5; 3.1, 3.3, 3.4, 3.5; 4.1, 4.3, 4.4, 4.5 (в зависимости от применяемых типов огнетушащих веществ))</w:t>
            </w:r>
          </w:p>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9.2.1 (абзац 1, перечисления 2, 4), приложение В, 10.7.1 (абзац 3), 10.7.2 (абзац 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9.2.1 (абзац 1, подпункты 2 и 4) и 9.2.3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10.10 (абзац 2), 11.5.3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11.5.2</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9.2, 9.2.1, 9.2.3, 9.2.4 </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(абзацы 1 и 3), 7.4, 7.5, 7.6, 9.1 (абзац 1), 9.4, 9.5, 9.6, 11.1, 11.1.1, 11.1.2, 11.2, 11.2.1-11.2.6, 11.2.8, 11.2.9, 12.1, 12.3, 13.1, 13.2, (абзац 2), 13.3, 13.3.1, раздел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11.2.1 (предложение 1), 11.2.2 (абзацы 2, 3), 11.2.4 (абзац 1,</w:t>
            </w:r>
          </w:p>
          <w:p>
            <w:pPr>
              <w:spacing w:after="20"/>
              <w:ind w:left="20"/>
              <w:jc w:val="both"/>
            </w:pPr>
            <w:r>
              <w:rPr>
                <w:rFonts w:ascii="Times New Roman"/>
                <w:b w:val="false"/>
                <w:i w:val="false"/>
                <w:color w:val="000000"/>
                <w:sz w:val="20"/>
              </w:rPr>
              <w:t>предложение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11.2.1, 11.2.2 (абзац 1), 11.2.3</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11.2.4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(абзац 1)</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4.24, 11.9.2 (абзац 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11.2.9, 14</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4.24</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4.4 </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5.1.4 (для грузовых вагонов), 5.1.5, 5.1.6, 5.2.1, 5.2.2, 5.2.3, 5.2.4, 5.2.5, 6.1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5.5.2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5.6.1 </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2.3, 2.4, 2.6, 2.7, 2.8, 2.11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4.6-4.8 и 4.11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8.1.7, 8.1.8, 8.1.12, 8.1.13, 8.1.14, 8.2.2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2.15.2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4.8</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 4.8, 4.10</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4.9, 4.11,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 4.11,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 4.9, 4.11, 4.16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5.3.1 </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5.2.1.6, 5.4</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5.6.1 </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Башмаки тормозных накладок дисковых тормозов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4.7 и 4.8 </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изделия остекления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5.2.18*, 5.2.19*, 5.2.20*, 5.2.21, 5.2.28*, 5.2.29*, 5.2.32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5.2.14*, 5.2.15, 5.2.19, 5.2.21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5.2.18*, 5.2.19*, 5.2.20*, 5.2.21, 5.2.28*, 5.2.29*, 5.3.1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5.2.13*, 5.2.14*, 5.2.15, 5.2.19, 10.5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(маркировка с учетом требований пункта 89 раздела V), 6.5* (для аварийных выходов)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и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6.5* (для аварийных выходов)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6.5* (для аварийных выходов)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8.3.1 – 8.3.4</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5.7.1</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4.2.1 (п.п. 1.1 – 1.9, 2.1.1 – 2.1.5, 2.2.1 – 2.2.6, 3.1 – 3.7, 4.1 – 4.4 таблицы 4.1)</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(п.п. 1.1 – 1.10, 2.1 – 2.5, 3.1 – 3.5, 4.1 – 4.4 таблицы 4.2)</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(п.п. 4.1 – 4.4 таблицы 4.1)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(п.п. 4.1 – 4.4 таблицы 4.2)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и 8.2</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"ф" пункта 13, пункт 15</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"о" и "п" пункта 13,</w:t>
            </w:r>
          </w:p>
          <w:p>
            <w:pPr>
              <w:spacing w:after="20"/>
              <w:ind w:left="20"/>
              <w:jc w:val="both"/>
            </w:pPr>
            <w:r>
              <w:rPr>
                <w:rFonts w:ascii="Times New Roman"/>
                <w:b w:val="false"/>
                <w:i w:val="false"/>
                <w:color w:val="000000"/>
                <w:sz w:val="20"/>
              </w:rPr>
              <w:t>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 4.3</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(в части наличия маркировки выводов), 9.3</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быстродействующие 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 xml:space="preserve">пункта 13,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и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w:t>
            </w:r>
          </w:p>
          <w:p>
            <w:pPr>
              <w:spacing w:after="20"/>
              <w:ind w:left="20"/>
              <w:jc w:val="both"/>
            </w:pPr>
            <w:r>
              <w:rPr>
                <w:rFonts w:ascii="Times New Roman"/>
                <w:b w:val="false"/>
                <w:i w:val="false"/>
                <w:color w:val="000000"/>
                <w:sz w:val="20"/>
              </w:rPr>
              <w:t>
ГОСТ 33798.3-2016 (IEC 60077-3:2001) "Электрооборудование железнодорожного подвижного состава. Часть 3. Автоматические выключатели постоянного тока.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9.11, 9.12.1.3</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2.4.1</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и 4.4.1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8.1.12, 8.2.2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 5.1.5, 5.1.6, 5.5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5.3.2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5.4.1(в части назначенного срока службы или назначенного ресурса до списания), 5.4.2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5.7.1 </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 4.1, подпункт 4.1.1 в части требований от 200 км/ч – 250 км/ч включительно,</w:t>
            </w:r>
          </w:p>
          <w:p>
            <w:pPr>
              <w:spacing w:after="20"/>
              <w:ind w:left="20"/>
              <w:jc w:val="both"/>
            </w:pPr>
            <w:r>
              <w:rPr>
                <w:rFonts w:ascii="Times New Roman"/>
                <w:b w:val="false"/>
                <w:i w:val="false"/>
                <w:color w:val="000000"/>
                <w:sz w:val="20"/>
              </w:rPr>
              <w:t>
подпункт 4.1.2 в части показателя механические свойства для стальных дисков от 200км/ч до 250 км/ч включительно, пункт 4.3)</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остекления кабины машиниста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 5.1.3, 5.1.7* (для лобовых), 5.1.9* (для лобовых), 5.1.10* (для боковых), 5.1.12*, 5.1.13*, 5.1.19, 5.1.21* (для боковых), 5.1.22* (для боковых)</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5.1.4*, 5.1.6* (более 160 км/ч), 5.1.7*, 5.1.9*, 5.1.12*, 5.1.15*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5.1.3*, 5.1.9* (для лобовых), 5,1.10* (для боковых), 5.1.11, 5.1.12*, 5.1.13*, 5.1.16*, 5.1.20, 5.3.1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5.1.4*, 5.1.6* (более 160 км/ч), 5.1.7*, 5.1.8, 5.1.9*, 5.1.12*, 5.1.15*, 5.1.16, 10.5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5.5.1 (маркировка с учетом требований пунктов 91, 93, 94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(маркировка с учетом требований пункта 89 раздела V),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6.11 </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и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5.5.1 "маркировка с учетом требований пунктов 91, 93 раздела V"</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резиновые уплотнительные для тормозных пневматических систем железнодорожного подвижного состава (диафрагмы, манжеты, воротники, </w:t>
            </w:r>
          </w:p>
          <w:p>
            <w:pPr>
              <w:spacing w:after="20"/>
              <w:ind w:left="20"/>
              <w:jc w:val="both"/>
            </w:pPr>
            <w:r>
              <w:rPr>
                <w:rFonts w:ascii="Times New Roman"/>
                <w:b w:val="false"/>
                <w:i w:val="false"/>
                <w:color w:val="000000"/>
                <w:sz w:val="20"/>
              </w:rPr>
              <w:t>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 (пункты 2, 3, 4 таблицы 4.7, таблица 4.8)</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 (пункт 1 таблицы 4.7, таблица 4.9)</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4.2.7 (пункты 2, 3 таблицы 4.7, таблица 4.8)</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5.5.7, 5.5.8 и 5.9.3</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зубчатые цилиндрические тяговых передач железнодорожного подвижного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"т" и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4.5, 4.9 – 4.13, 4.16</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6.10, 6.11</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5.3</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6.3, 6.6, 6.8, 6.10, 6.11, 6.14</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6.10, 6.11</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6.23 (второй абзац) и 6.24</w:t>
            </w:r>
          </w:p>
          <w:p>
            <w:pPr>
              <w:spacing w:after="20"/>
              <w:ind w:left="20"/>
              <w:jc w:val="both"/>
            </w:pPr>
            <w:r>
              <w:rPr>
                <w:rFonts w:ascii="Times New Roman"/>
                <w:b w:val="false"/>
                <w:i w:val="false"/>
                <w:color w:val="000000"/>
                <w:sz w:val="20"/>
              </w:rPr>
              <w:t>(для конструкционной скорости более 200 км/ч)</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6.10, 6.11, 6.23 (второй абзац) и 6.24 (для конструкционной скорости более 200 км/ч)</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6.10, 6.11, 6.23 (абзац второй), 6.24 (для конструкционной скорости более</w:t>
            </w:r>
          </w:p>
          <w:p>
            <w:pPr>
              <w:spacing w:after="20"/>
              <w:ind w:left="20"/>
              <w:jc w:val="both"/>
            </w:pPr>
            <w:r>
              <w:rPr>
                <w:rFonts w:ascii="Times New Roman"/>
                <w:b w:val="false"/>
                <w:i w:val="false"/>
                <w:color w:val="000000"/>
                <w:sz w:val="20"/>
              </w:rPr>
              <w:t>200 км/ч)</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6.20</w:t>
            </w:r>
          </w:p>
          <w:p>
            <w:pPr>
              <w:spacing w:after="20"/>
              <w:ind w:left="20"/>
              <w:jc w:val="both"/>
            </w:pPr>
            <w:r>
              <w:rPr>
                <w:rFonts w:ascii="Times New Roman"/>
                <w:b w:val="false"/>
                <w:i w:val="false"/>
                <w:color w:val="000000"/>
                <w:sz w:val="20"/>
              </w:rPr>
              <w:t>
ГОСТ 10791-2011 Колеса цельнокатаные.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 высокоскоростного</w:t>
            </w:r>
          </w:p>
          <w:p>
            <w:pPr>
              <w:spacing w:after="20"/>
              <w:ind w:left="20"/>
              <w:jc w:val="both"/>
            </w:pPr>
            <w:r>
              <w:rPr>
                <w:rFonts w:ascii="Times New Roman"/>
                <w:b w:val="false"/>
                <w:i w:val="false"/>
                <w:color w:val="000000"/>
                <w:sz w:val="20"/>
              </w:rPr>
              <w:t>железнодорожного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"г" 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4.3.3 (последний абзац), 4.3.4, 4.3.5, 4.3.6, 4.3.7, 4.3.8, 4.3.9 (второй абзац), 4.3.12, 4.3.15</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p>
            <w:pPr>
              <w:spacing w:after="20"/>
              <w:ind w:left="20"/>
              <w:jc w:val="both"/>
            </w:pPr>
            <w:r>
              <w:rPr>
                <w:rFonts w:ascii="Times New Roman"/>
                <w:b w:val="false"/>
                <w:i w:val="false"/>
                <w:color w:val="000000"/>
                <w:sz w:val="20"/>
              </w:rPr>
              <w:t>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4.3.2, 4.3.3 (второй абзац), 4.3.5, 4.3.6, 4.3.7, 4.3.10</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пункты 4.3.3 (последний абзац), 4.3.4, 4.3.5, 4.3.6, 4.3.7, 4.3.8, 4.3.9 (второй абзац), 4.3.12, 4.3.15</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(первый абзац), пункты 4.3.1, 4.3.2, 4.3.3 (второй абзац), 4.3.5, 4.3.6, 4.3.7, 4.3.10</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5.2.6, 5.3.4, 5.3.6, 5.3.7.1 – 5.3.7.9 </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моторных вагонов)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4.4.4 (последний абзац), 4.4.7 (первый абзац), 4.4.8</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4.3.11</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4.7.3</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композиционные</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 xml:space="preserve">пункта 13,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1, таблица 2 (показатели 1-10, 11.1 и 11.2 для композиционных колодок), таблица 3 (показатели 1-8, 9.1, 9.2 для металлокерамических тормозных колодок), таблица 4 (показатели 1-6, 7.1, 7.2 для тормозных колодок предназначенных для тормозных блоков), таблица 5 (для композитных тормозных колодок при стендовых испытаниях), таблица 6 (для металлокерамических колодок при стендовых испытаниях), таблица 7 (для колодок предназначенных для тормозных блоков при стендовых испытаниях), таблица 8 (показатели 1, 2, 3 (для всех типов колодок), показатель 4 (для колодок с сетчато-проволочным каркасом), показатель 5 (для тормозных колодок с металлической спинкой), показатель 6 (для составных тормозных колодок (композиционных со вставками)), показатель 7 (для металлокерамических тормозных колодок), </w:t>
            </w:r>
          </w:p>
          <w:p>
            <w:pPr>
              <w:spacing w:after="20"/>
              <w:ind w:left="20"/>
              <w:jc w:val="both"/>
            </w:pPr>
            <w:r>
              <w:rPr>
                <w:rFonts w:ascii="Times New Roman"/>
                <w:b w:val="false"/>
                <w:i w:val="false"/>
                <w:color w:val="000000"/>
                <w:sz w:val="20"/>
              </w:rPr>
              <w:t xml:space="preserve">
пункт 5.3 </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таблица 2 (показатели 1-10, 11.1 11.2), таблица 4 (для тормозных колодок, предназначенных для тормозных блоков), таблица 5 (для композитных тормозных колодок при стендовых испытаниях), таблица 6 (для металлокерамических колодок при стендовых испытаниях), таблица 7 (для колодок, предназначенных для тормозных блоков при стендовых испытаниях), таблица 8 (показатели 1, 2, 3 (для всех типов колодок), показатель 4 (для колодок сетчато-проволочным каркасом), показатель 5 (для тормозных колодок с металлической спинкой), показатель 6 (для составных тормозных колодок (композиционных со вставками)),</w:t>
            </w:r>
          </w:p>
          <w:p>
            <w:pPr>
              <w:spacing w:after="20"/>
              <w:ind w:left="20"/>
              <w:jc w:val="both"/>
            </w:pPr>
            <w:r>
              <w:rPr>
                <w:rFonts w:ascii="Times New Roman"/>
                <w:b w:val="false"/>
                <w:i w:val="false"/>
                <w:color w:val="000000"/>
                <w:sz w:val="20"/>
              </w:rPr>
              <w:t xml:space="preserve">пункт 5.3 </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6.1.4 (кроме Ва), 6.1.11, 6.1.12, 6.1.13, 6.2.13</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6.1.3, 6.1.5, 6.1.6, 6.1.10</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5.1.4, 5.1.6 (при наличии концевого холодильника), 5.1.7 (при наличии БОСВ), 5.1.9, 5.1.11 (кроме маслозаполненных), 5.6.1, 5.6.2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5.5.1 и 5.5.5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5.9.2 и 5.9.3</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2.4.1, 2.4.3, 2.6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4.4.1, 4.4.3 и 4.6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перечисление "а"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5.3.2, 5.3.5, 5.3.6, перечисление "б"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машинистов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4.1.7</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4.4.3, 4.4.5, 4.4.6 и 4.4.7 </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4.1.8, 4.1.10, 4.1.11, 4.1.12, 4.1.14, 4.2.1 и 4.2.2</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4.5.1</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пассажирские и диваны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5.4.2</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5.3.7, 5.5.1, 5.5.2, 5.5.3, 5.5.4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5.5.1, 5.6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5.2.5, 5.2.4* (при наличии в конструкции кресел III класса), 5.2.8, 5.2.9, 5.2.10, 5.7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5.8.1, 5.8.2 </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(пункты 1, 2, 3)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 4.2)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4.6 (пункт 4.3)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(с учетом требований чертежа), 5.2.2, 6.2.2, 6.2.9, 6.1.11, 6.1.3, 6.1.13.1, 6.2.14, 6.2.15</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4.2.1.2, 4.2.1.3, 4.2.1.4</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3.3.1,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6.1.11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3.2.1.1, 3.3.1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3.2.1.1, 3.3.1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6.2.14, 6.2.15</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3.3.1,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 6.1.3,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3.2.1.1, 3.3.1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3.1.1, 3.2.1.1, 3.3.1</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6.1.11, 6.1.13.1</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92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6.1.14</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5.3.2.1, 5.3.2.2, 5.3.2.3, 5.3.6</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 5.3.3 и 5.1.2 </w:t>
            </w:r>
          </w:p>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5.3.4 (последняя строка таблицы 2) </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5.3.5 </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роликовые 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6.1.1.2, 6.1.3.4, Приложение А, таблица А.2</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6.1.1.2, 6.1.3.3, 6.1.2.21*, 8.2.11</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7.11 </w:t>
            </w:r>
          </w:p>
          <w:p>
            <w:pPr>
              <w:spacing w:after="20"/>
              <w:ind w:left="20"/>
              <w:jc w:val="both"/>
            </w:pPr>
            <w:r>
              <w:rPr>
                <w:rFonts w:ascii="Times New Roman"/>
                <w:b w:val="false"/>
                <w:i w:val="false"/>
                <w:color w:val="000000"/>
                <w:sz w:val="20"/>
              </w:rPr>
              <w:t>
ГОСТ 520-2011 "Подшипники качения. Общие технические условия"</w:t>
            </w:r>
          </w:p>
          <w:p>
            <w:pPr>
              <w:spacing w:after="20"/>
              <w:ind w:left="20"/>
              <w:jc w:val="both"/>
            </w:pPr>
            <w:r>
              <w:rPr>
                <w:rFonts w:ascii="Times New Roman"/>
                <w:b w:val="false"/>
                <w:i w:val="false"/>
                <w:color w:val="000000"/>
                <w:sz w:val="20"/>
              </w:rPr>
              <w:t>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w:t>
            </w:r>
          </w:p>
          <w:p>
            <w:pPr>
              <w:spacing w:after="20"/>
              <w:ind w:left="20"/>
              <w:jc w:val="both"/>
            </w:pPr>
            <w:r>
              <w:rPr>
                <w:rFonts w:ascii="Times New Roman"/>
                <w:b w:val="false"/>
                <w:i w:val="false"/>
                <w:color w:val="000000"/>
                <w:sz w:val="20"/>
              </w:rPr>
              <w:t>и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6.1.2.2, 6.1.3.1, 6.1.3.2, 6.1.3.4, </w:t>
            </w:r>
          </w:p>
          <w:p>
            <w:pPr>
              <w:spacing w:after="20"/>
              <w:ind w:left="20"/>
              <w:jc w:val="both"/>
            </w:pPr>
            <w:r>
              <w:rPr>
                <w:rFonts w:ascii="Times New Roman"/>
                <w:b w:val="false"/>
                <w:i w:val="false"/>
                <w:color w:val="000000"/>
                <w:sz w:val="20"/>
              </w:rPr>
              <w:t xml:space="preserve">
Приложение А, таблица А.2, 8.2.2, 8.2.3, 8.2.5 </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6.1.3.3, 6.1.3.1, 6.1.2.3, 8.2.2, 8.2.4, 8.2.5, 8.2.6, 8.2.7, 8.2.8, 8.2.15* </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w:t>
            </w:r>
          </w:p>
          <w:p>
            <w:pPr>
              <w:spacing w:after="20"/>
              <w:ind w:left="20"/>
              <w:jc w:val="both"/>
            </w:pPr>
            <w:r>
              <w:rPr>
                <w:rFonts w:ascii="Times New Roman"/>
                <w:b w:val="false"/>
                <w:i w:val="false"/>
                <w:color w:val="000000"/>
                <w:sz w:val="20"/>
              </w:rPr>
              <w:t>
ГОСТ 18855-2013 "Подшипники качения. Динамическая грузоподъемность и номинальный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6.2.2, 7.3, 7.4, 7.8, 7.10, 7.11 </w:t>
            </w:r>
          </w:p>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"б", "г", "д", "и", "к", "л" пункта 6.3, 6.4</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перечисления "а", "б", "в", "г", "д" и "е" пункта 6.3.2, перечисления "а", "б", "г", "д" и "е" пункта 6.4.2 </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типов подшипников</w:t>
            </w:r>
          </w:p>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"б", "к" пункта 6.3, пункт 6.4</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"в", "д", "е" пункта 6.3.2</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w:t>
            </w:r>
          </w:p>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2.4, 2.10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4.4 и 4.10</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6.2.3, 6.2.7</w:t>
            </w:r>
          </w:p>
          <w:p>
            <w:pPr>
              <w:spacing w:after="20"/>
              <w:ind w:left="20"/>
              <w:jc w:val="both"/>
            </w:pPr>
            <w:r>
              <w:rPr>
                <w:rFonts w:ascii="Times New Roman"/>
                <w:b w:val="false"/>
                <w:i w:val="false"/>
                <w:color w:val="000000"/>
                <w:sz w:val="20"/>
              </w:rPr>
              <w:t>
ГОСТ 33798.5-2016 (IEC 60077-5:2003)</w:t>
            </w:r>
          </w:p>
          <w:p>
            <w:pPr>
              <w:spacing w:after="20"/>
              <w:ind w:left="20"/>
              <w:jc w:val="both"/>
            </w:pPr>
            <w:r>
              <w:rPr>
                <w:rFonts w:ascii="Times New Roman"/>
                <w:b w:val="false"/>
                <w:i w:val="false"/>
                <w:color w:val="000000"/>
                <w:sz w:val="20"/>
              </w:rPr>
              <w:t>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приложения ДА</w:t>
            </w:r>
          </w:p>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(в части теплостойкости, холодостойкости, влагостойкости), 4.2.2 (в части вибропрочности, одиночных ударов)</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4.2.3.1, 4.2.5.1</w:t>
            </w:r>
          </w:p>
          <w:p>
            <w:pPr>
              <w:spacing w:after="20"/>
              <w:ind w:left="20"/>
              <w:jc w:val="both"/>
            </w:pPr>
            <w:r>
              <w:rPr>
                <w:rFonts w:ascii="Times New Roman"/>
                <w:b w:val="false"/>
                <w:i w:val="false"/>
                <w:color w:val="000000"/>
                <w:sz w:val="20"/>
              </w:rPr>
              <w:t>
ГОСТ 33323-2015 (IEC 61287-1:2005) "Преобразователи полупроводниковыесиловые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2.2.1 (в части теплостойкости, холодостойкости, влагостойкости) и 2.2.2 (в части вибропрочности, одиночных ударов)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4.2.5.1 (в части вибропрочности, одиночных ударов)</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p>
            <w:pPr>
              <w:spacing w:after="20"/>
              <w:ind w:left="20"/>
              <w:jc w:val="both"/>
            </w:pPr>
            <w:r>
              <w:rPr>
                <w:rFonts w:ascii="Times New Roman"/>
                <w:b w:val="false"/>
                <w:i w:val="false"/>
                <w:color w:val="000000"/>
                <w:sz w:val="20"/>
              </w:rPr>
              <w:t>
(для преобразователей массой свыше 500 кг в случае проведения испытаний по стойкости к воздействию вибрации и удара на отдельных составных частях согласно пункту ДА.4 приложения ДА ГОСТ 33323-2015 (IEC 61287-1:2005))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и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4.2.10.2, 4.5.3.16, 7.4.1, 7.4.3, 7.4.4, приложение ДЕ, пункты ДЕ.1.1, ДЕ.1.3, ДЕ.1.4, ДЕ.1.5, ДЕ.1.6</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p>
            <w:pPr>
              <w:spacing w:after="20"/>
              <w:ind w:left="20"/>
              <w:jc w:val="both"/>
            </w:pPr>
            <w:r>
              <w:rPr>
                <w:rFonts w:ascii="Times New Roman"/>
                <w:b w:val="false"/>
                <w:i w:val="false"/>
                <w:color w:val="000000"/>
                <w:sz w:val="20"/>
              </w:rPr>
              <w:t>
(для преобразователей для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4.5.6, 4.6.2, 4.6.3, 4.6.4.1, 4.6.4.2, 4.6.4.3, 4.6.4.4, 4.9.2, 4.9.3.2, 4.9.3.4, 4.9.3.5</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 (для преобразователей собственных нужд мощностью более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2.4, 2.5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 4.5</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от исчезновения или недопустимого снижения питающего напряжения и напряжения вспомогательных цепей преобразователя), 4.1.5, 4.2.10.2, 4.5.3.15, 4.5.3.16, 5.1.2.4* (для диодных и тиристорных тяговых выпрямителей и выпрямительно-инверторных преобразователей) и 7.4.4* (для каналов питания вспомогательного оборудования переменного тока, в том числе универсальных каналов питания тягового и вспомогательного оборудования переменного тока), приложение ДЕ, пункты ДЕ.1.1, ДЕ.1.3, ДЕ.1.4* (при наличии конденсаторов с рабочим напряжением свыше 50В) и ДЕ.1.6* (кроме диодных и тиристорных тяговых выпрямителей и выпрямительно-инверторных преобразователей)</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преобразователей тяговых и комбинированных (тяговых</w:t>
            </w:r>
          </w:p>
          <w:p>
            <w:pPr>
              <w:spacing w:after="20"/>
              <w:ind w:left="20"/>
              <w:jc w:val="both"/>
            </w:pPr>
            <w:r>
              <w:rPr>
                <w:rFonts w:ascii="Times New Roman"/>
                <w:b w:val="false"/>
                <w:i w:val="false"/>
                <w:color w:val="000000"/>
                <w:sz w:val="20"/>
              </w:rPr>
              <w:t>с каналами питания вспомогательного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и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4.1.2.1, 4.1.2.2 (в части наличия маркировки выводов), приложение ДЕ, пункт ДЕ.1.2* (при наличии съемных крышек, дверей или панелей, закрывающих доступ персонала к токоведущим частям)</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4.10.1 </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4.1.2.1 (перечисления 1-5)</w:t>
            </w:r>
          </w:p>
          <w:p>
            <w:pPr>
              <w:spacing w:after="20"/>
              <w:ind w:left="20"/>
              <w:jc w:val="both"/>
            </w:pPr>
            <w:r>
              <w:rPr>
                <w:rFonts w:ascii="Times New Roman"/>
                <w:b w:val="false"/>
                <w:i w:val="false"/>
                <w:color w:val="000000"/>
                <w:sz w:val="20"/>
              </w:rPr>
              <w:t>
ГОСТ 33323-2015 (IEC 61287-1:2005) "Преобразователи полупроводниковые силовые для железнодорожного подвижного состава. Характеристики и методы испытаний"</w:t>
            </w:r>
          </w:p>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"ф" пункта 13, пункт 15</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"о"</w:t>
            </w:r>
          </w:p>
          <w:p>
            <w:pPr>
              <w:spacing w:after="20"/>
              <w:ind w:left="20"/>
              <w:jc w:val="both"/>
            </w:pPr>
            <w:r>
              <w:rPr>
                <w:rFonts w:ascii="Times New Roman"/>
                <w:b w:val="false"/>
                <w:i w:val="false"/>
                <w:color w:val="000000"/>
                <w:sz w:val="20"/>
              </w:rPr>
              <w:t>и "п" пункта 13, 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9.2 (в части наличия маркировки выводов), 9.3</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"ф" пункта 13, пункты 15, 82, 89,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 4.3.2* (соответствие составной части подтверждается испытаниями единицы подвижного состава с установленной на ней данной составной частью), 4.3.3, 4.3.4 </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4.5.1 </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4.13.6,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короткозамыкатели, отделители, заземлители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8.2.10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8.2.1**, 8.2.10**, 8.4.1, 8.4.3, 8.4.4, 8.4.6 и 8.4.7</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8.2.1**, 8.2.10**, раздел 8.5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2.15.2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w:t>
            </w:r>
          </w:p>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воздушные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2.12 (для цветных металлов и сплавов допускается проверка только при температуре минус 20 </w:t>
            </w:r>
            <w:r>
              <w:rPr>
                <w:rFonts w:ascii="Times New Roman"/>
                <w:b w:val="false"/>
                <w:i w:val="false"/>
                <w:color w:val="000000"/>
                <w:vertAlign w:val="superscript"/>
              </w:rPr>
              <w:t>0</w:t>
            </w:r>
            <w:r>
              <w:rPr>
                <w:rFonts w:ascii="Times New Roman"/>
                <w:b w:val="false"/>
                <w:i w:val="false"/>
                <w:color w:val="000000"/>
                <w:sz w:val="20"/>
              </w:rPr>
              <w:t>С), 2.13, 2.14</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2.17 </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4.2.1, 4.2.2, 4.2.3, 4.3 и 4.5 </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24.12.2025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4.2.1, 4.3, 4.4.1 (параметры 4, 5, 6, 7 таблицы 3), 4.5 </w:t>
            </w:r>
          </w:p>
          <w:p>
            <w:pPr>
              <w:spacing w:after="20"/>
              <w:ind w:left="20"/>
              <w:jc w:val="both"/>
            </w:pPr>
            <w:r>
              <w:rPr>
                <w:rFonts w:ascii="Times New Roman"/>
                <w:b w:val="false"/>
                <w:i w:val="false"/>
                <w:color w:val="000000"/>
                <w:sz w:val="20"/>
              </w:rPr>
              <w:t>
ГОСТ 33188-2024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24.12.2025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4.6.2</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2.9.1</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и 4.9.1</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4.2.2, 4.3, 4.2.5, 4.2.8, 4.2.9 </w:t>
            </w:r>
          </w:p>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8.1.6, 8.1.12, 8.2.2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2.8 (кроме реле промежуточных), 2.11 (применяется только для промежуточных реле)</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4.8 (кроме реле промежуточных) и 4.11 (только для промежуточных реле)</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(кроме реле промежуточных), 8.1.12, 8.1.14 (только для промежуточных реле) и 8.2.2, 8.2.10**</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2.15.2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4.1.2, 4.1.3, 4.1.4, 4.2.1, 4.4.1</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4.1.3, 4.1.4, 4.2.1, 4.4.1 </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для моторвагонного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(перечисление 3 абзаца 1 – при наличии в конструкции стеклоомывателя), 4.1.3, 4.1.5, 4.1.6, 4.2.3, 4.2.4, 4.2.5, 4.3.2, 4.3.3, 4.3.4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4.5.1, 4.5.2</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w:t>
            </w:r>
          </w:p>
          <w:p>
            <w:pPr>
              <w:spacing w:after="20"/>
              <w:ind w:left="20"/>
              <w:jc w:val="both"/>
            </w:pPr>
            <w:r>
              <w:rPr>
                <w:rFonts w:ascii="Times New Roman"/>
                <w:b w:val="false"/>
                <w:i w:val="false"/>
                <w:color w:val="000000"/>
                <w:sz w:val="20"/>
              </w:rPr>
              <w:t>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4.8.1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4.8.1 </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(включая автосцепку)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5.1.8, 5.8 (подпункт "б" или "в")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5.3.3 (подпункты а, г (только для сцепок с контуром зацепления не по ГОСТ 21447)), 5.1.3 (подпункт в)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(подпункт г) </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4.7, 4.17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2 </w:t>
            </w:r>
          </w:p>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"т"</w:t>
            </w:r>
          </w:p>
          <w:p>
            <w:pPr>
              <w:spacing w:after="20"/>
              <w:ind w:left="20"/>
              <w:jc w:val="both"/>
            </w:pPr>
            <w:r>
              <w:rPr>
                <w:rFonts w:ascii="Times New Roman"/>
                <w:b w:val="false"/>
                <w:i w:val="false"/>
                <w:color w:val="000000"/>
                <w:sz w:val="20"/>
              </w:rPr>
              <w:t>и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5.14.11, 5.14.13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5.14.11, 5.14.13 </w:t>
            </w:r>
          </w:p>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8.3</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Тифоны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5.3, 5.4, 5.5 </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5.2 </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4.2, 5.4 </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4.4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универсального)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4.5</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тормозного с автоматическими перекрышами)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электродвигатели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"ф" пункта 13, пункт 15</w:t>
            </w:r>
          </w:p>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(а, б,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перечисление 5), 5.17* (для коллекторных электрических машин), 5.17.2* (для бесколлекторных электрических машин), 6.6</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"о"</w:t>
            </w:r>
          </w:p>
          <w:p>
            <w:pPr>
              <w:spacing w:after="20"/>
              <w:ind w:left="20"/>
              <w:jc w:val="both"/>
            </w:pPr>
            <w:r>
              <w:rPr>
                <w:rFonts w:ascii="Times New Roman"/>
                <w:b w:val="false"/>
                <w:i w:val="false"/>
                <w:color w:val="000000"/>
                <w:sz w:val="20"/>
              </w:rPr>
              <w:t>и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9.2 (в части наличия маркировки выводов), 9.3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подпункт "б" пункта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 5.3.5, 5.3.6, перечисление "а"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электронагревательные для систем отопления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4.1.2,4.2.1, 4.2.2, 4.5, 4.6.1, 4.6.2, ,4.6.3</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4.4</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4.7.1(первое и второе перечисление)</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комплексы и системы управления, контроля и безопасности</w:t>
            </w:r>
          </w:p>
          <w:p>
            <w:pPr>
              <w:spacing w:after="20"/>
              <w:ind w:left="20"/>
              <w:jc w:val="both"/>
            </w:pPr>
            <w:r>
              <w:rPr>
                <w:rFonts w:ascii="Times New Roman"/>
                <w:b w:val="false"/>
                <w:i w:val="false"/>
                <w:color w:val="000000"/>
                <w:sz w:val="20"/>
              </w:rPr>
              <w:t>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3.1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 xml:space="preserve">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 4.4.3</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 4.4.3</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4.9.2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4.9.2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 xml:space="preserve">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r>
              <w:rPr>
                <w:rFonts w:ascii="Times New Roman"/>
                <w:b w:val="false"/>
                <w:i w:val="false"/>
                <w:strike/>
                <w:color w:val="000000"/>
                <w:sz w:val="20"/>
              </w:rPr>
              <w:t xml:space="preserve"> </w:t>
            </w:r>
            <w:r>
              <w:rPr>
                <w:rFonts w:ascii="Times New Roman"/>
                <w:b w:val="false"/>
                <w:i w:val="false"/>
                <w:color w:val="000000"/>
                <w:sz w:val="20"/>
              </w:rPr>
              <w:t>4.4.4</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r>
              <w:rPr>
                <w:rFonts w:ascii="Times New Roman"/>
                <w:b w:val="false"/>
                <w:i w:val="false"/>
                <w:strike/>
                <w:color w:val="000000"/>
                <w:sz w:val="20"/>
              </w:rPr>
              <w:t xml:space="preserve"> </w:t>
            </w:r>
            <w:r>
              <w:rPr>
                <w:rFonts w:ascii="Times New Roman"/>
                <w:b w:val="false"/>
                <w:i w:val="false"/>
                <w:color w:val="000000"/>
                <w:sz w:val="20"/>
              </w:rPr>
              <w:t>4.4.4</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8.2.1.6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 4.9.1,4.5.3</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4.8.1**, 4.8.2**, 4.7.7, 4.9.1,4.5.3</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2.2.1**, 2.2.2**, 2.4, 2.5 и 3.1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2.2.1**</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31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6.2.9а, 6.2.9б, 6.2.9в </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7.2.2.8а, 7.2.2.8b, 7.2.2.8c,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4.2в, 4.2г</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6.2.9а, 6.2.9б, 6.2.9в</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7.2.2.13</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4.16</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4.2д, 4.2е, 7.3</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4.2а, 4.2ж </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7.2.2.6, 7.2.2.7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г</w:t>
            </w:r>
          </w:p>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4.10</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4.7.8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p>
            <w:pPr>
              <w:spacing w:after="20"/>
              <w:ind w:left="20"/>
              <w:jc w:val="both"/>
            </w:pPr>
            <w:r>
              <w:rPr>
                <w:rFonts w:ascii="Times New Roman"/>
                <w:b w:val="false"/>
                <w:i w:val="false"/>
                <w:color w:val="000000"/>
                <w:sz w:val="20"/>
              </w:rPr>
              <w:t>
показатель не применяется к программным средствам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14.13.2</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и 14.13.2</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4.2, 4.4, 4.7, 4.8 </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4.4, 4.7, 4.8 </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5.1.5</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5.1.5</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5.1.5, 5.1.6</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5.1.5, 5.3</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5.1.5, 5.1.6, 5.1.8, 5.3</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5.1.5, 5.1.6, 5.1.8, 5.3</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5.1.14</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4.3.1, 4.3.3, 4.3.5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4.3.3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4.3.1, 4.3.3, 4.3.5 </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4.7.3</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3.1.6, 3.1.8, 3.3.3 (вторая строка таблицы 2) </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3.1.4, 3.4.1, 3.4.2 </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3.5.1 </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низковольтное для железнодорожного подвижного состава</w:t>
            </w:r>
          </w:p>
          <w:p>
            <w:pPr>
              <w:spacing w:after="20"/>
              <w:ind w:left="20"/>
              <w:jc w:val="both"/>
            </w:pPr>
            <w:r>
              <w:rPr>
                <w:rFonts w:ascii="Times New Roman"/>
                <w:b w:val="false"/>
                <w:i w:val="false"/>
                <w:color w:val="000000"/>
                <w:sz w:val="20"/>
              </w:rPr>
              <w:t>(контроллеры низковольтные; выключатели автоматические; реле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2.2.1**, 2.2.2**, 2.3, 2.4, 2.6, 2.7, 2.8, 2.11 (применяется только для промежуточных реле)</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 4.4, 4.6, 4.7, 4.8 (кроме промежуточных реле) и 4.11 (применяется только для промежуточных реле)</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8.1.8 (кроме промежуточных реле), 8.1.12, 8.1.14 (только для промежуточных реле), 8.2.1**, 8.2.2 и 8.2.10**</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2.15.2</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4.15.2</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подсистем</w:t>
            </w:r>
          </w:p>
          <w:p>
            <w:pPr>
              <w:spacing w:after="20"/>
              <w:ind w:left="20"/>
              <w:jc w:val="both"/>
            </w:pPr>
            <w:r>
              <w:rPr>
                <w:rFonts w:ascii="Times New Roman"/>
                <w:b w:val="false"/>
                <w:i w:val="false"/>
                <w:color w:val="000000"/>
                <w:sz w:val="20"/>
              </w:rPr>
              <w:t>инфраструктуры высокоскоростного железнодорожного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"б", "в", "г", "д" и "е" пункта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4.5.3, 4.7.1**, 4.7.2**, 4.8,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5.1.7.1**, 5.1.7.2**, 5.1.7.3**, 5.1.7.5</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5.1.3, 5.1.5, 5.1.7.1**, 5.1.7.2**, 5.1.7.3**, 5.1.7.4, 5.1.7.6, 5.1.7.7, 5.1.11.3 </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89, 91 и 94, подпункты "б" и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5.2.1.24, 5.2.1.26, 5.2.2</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5.2.4.1, 5.2.4.3</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5.1.1 – 5.1.5, таблица 2</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5.1.1 – 5.1.5, таблица 2</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пункт 5.1.3</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5.1.1 – 5.1.8</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5.1.1 – 5.1.7</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 5.1.8</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клеммные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 5.1.1 – 5.1.3</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5.1.5</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5.1.1 – 5.1.4</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5.2.1.2, 5.2.1.3, 5.1.3-5.1.7, 5.1.10</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"б", "в" и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(в части остающегося напряжения), 5.2.1, 5.2.4, 5.3.2** – 5.3.4**, 5.4.5 – 5.4.8 </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5.7.1, 5.7.2</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5.1.1 – 5.1.6</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5.1.1 – 5.1.6</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закладных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5.1.1-5.1.7</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5.1.3– 5.1.7</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и "е"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5.2.3</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4.4.2, 4.7.1**,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приҰмники,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и 21, подпункт "е"</w:t>
            </w:r>
          </w:p>
          <w:p>
            <w:pPr>
              <w:spacing w:after="20"/>
              <w:ind w:left="20"/>
              <w:jc w:val="both"/>
            </w:pPr>
            <w:r>
              <w:rPr>
                <w:rFonts w:ascii="Times New Roman"/>
                <w:b w:val="false"/>
                <w:i w:val="false"/>
                <w:color w:val="000000"/>
                <w:sz w:val="20"/>
              </w:rPr>
              <w:t>и "д"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4.5.2, 4.5.3, 4.7.1**, 4.7.2**, 4.8, 4.11.2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системы счҰта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 "е", "д" пункта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4.2**-4.4, 4.5, 4.6</w:t>
            </w:r>
          </w:p>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4.2, 4.3</w:t>
            </w:r>
          </w:p>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пункт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4.5.2, 4.5.3, 4.7.1**, 4.7.2**, 4.8, 4.11.2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4.2**-4.4, 4.8</w:t>
            </w:r>
          </w:p>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Диодные заземлители устройств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89, 91 и 94, подпункт "б"</w:t>
            </w:r>
            <w:r>
              <w:rPr>
                <w:rFonts w:ascii="Times New Roman"/>
                <w:b w:val="false"/>
                <w:i w:val="false"/>
                <w:strike/>
                <w:color w:val="000000"/>
                <w:sz w:val="20"/>
              </w:rPr>
              <w:t xml:space="preserve"> </w:t>
            </w:r>
            <w:r>
              <w:rPr>
                <w:rFonts w:ascii="Times New Roman"/>
                <w:b w:val="false"/>
                <w:i w:val="false"/>
                <w:color w:val="000000"/>
                <w:sz w:val="20"/>
              </w:rPr>
              <w:t>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5.3.1.2, 5.3.1.3, 5.3.5.2, 5.9.2, 7.3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"б", "в" и "г"</w:t>
            </w:r>
          </w:p>
          <w:p>
            <w:pPr>
              <w:spacing w:after="20"/>
              <w:ind w:left="20"/>
              <w:jc w:val="both"/>
            </w:pPr>
            <w:r>
              <w:rPr>
                <w:rFonts w:ascii="Times New Roman"/>
                <w:b w:val="false"/>
                <w:i w:val="false"/>
                <w:color w:val="000000"/>
                <w:sz w:val="20"/>
              </w:rPr>
              <w:t>пункта 85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5.1.2, 5.1.3, 5.1.4, 5.1.5, 5.1.6 (таблица 4), 5.1.7, 5.1.8, 5.1.10, 5.1.11, 5.1.12 </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 5.1.5, 5.2.1, 5.2.2, 5.3.3</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 (применяется для секционных изоляторов)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5.5.1</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5.7.1</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p>
            <w:pPr>
              <w:spacing w:after="20"/>
              <w:ind w:left="20"/>
              <w:jc w:val="both"/>
            </w:pPr>
            <w:r>
              <w:rPr>
                <w:rFonts w:ascii="Times New Roman"/>
                <w:b w:val="false"/>
                <w:i w:val="false"/>
                <w:color w:val="000000"/>
                <w:sz w:val="20"/>
              </w:rPr>
              <w:t>
(применяется для секционных изоляторов)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5.1.2-5.1.8</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"с" 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5.1.2-5.1.8</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 4.3.4, 4.4, 4.5.1 – 4.5.3, 4.6</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"г" 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 4.3.4, 4.4, 4.5.1 – 4.5.3, 4.6</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Комплекты светофильтров-линз и линз, комплекты линзовые с ламподержателем </w:t>
            </w:r>
          </w:p>
          <w:p>
            <w:pPr>
              <w:spacing w:after="20"/>
              <w:ind w:left="20"/>
              <w:jc w:val="both"/>
            </w:pPr>
            <w:r>
              <w:rPr>
                <w:rFonts w:ascii="Times New Roman"/>
                <w:b w:val="false"/>
                <w:i w:val="false"/>
                <w:color w:val="000000"/>
                <w:sz w:val="20"/>
              </w:rPr>
              <w:t>для линзовых 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6.1.6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6.2.1, 6.2.5, 6.2.6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w:t>
            </w:r>
          </w:p>
          <w:p>
            <w:pPr>
              <w:spacing w:after="20"/>
              <w:ind w:left="20"/>
              <w:jc w:val="both"/>
            </w:pPr>
            <w:r>
              <w:rPr>
                <w:rFonts w:ascii="Times New Roman"/>
                <w:b w:val="false"/>
                <w:i w:val="false"/>
                <w:color w:val="000000"/>
                <w:sz w:val="20"/>
              </w:rPr>
              <w:t>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5.3.1.3, 5.3.1.6, 5.3.1.8, 5.3.1.11, 5.3.1.13</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p>
            <w:pPr>
              <w:spacing w:after="20"/>
              <w:ind w:left="20"/>
              <w:jc w:val="both"/>
            </w:pPr>
            <w:r>
              <w:rPr>
                <w:rFonts w:ascii="Times New Roman"/>
                <w:b w:val="false"/>
                <w:i w:val="false"/>
                <w:color w:val="000000"/>
                <w:sz w:val="20"/>
              </w:rPr>
              <w:t>
(только для крестовин с неподвижными элементами)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5.3.12-5.3.15, 5.3.18-5.3.24, 5.3.33, 5.3.36, 5.3.42, 5.3.43</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5.2.2.9</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подпункты "б" и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5.2.1.26</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5.2.4.1, 5.2.4.3</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"в"</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 (только при первичной сертификации, при отсутствии изменений в КД, технологии изготовления, в применяемых материалах, влияющих на сертификационные показатели, при очередной сертификации не подтверждается) </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(для клееболтовых изолирующих стыков)</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(для сборных изолирующих стыков)</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(для накладок со стальным сердечником)</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и "с" пункта 13, пункт 15,</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5.1.5, 5.1.7, 5.1.9 – 5.1.13, 5.1.15 (для термоупрочненных накладок), 5.1.16</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5.2.3</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5.2.3, 5.3.1, 5.3.9, 5.3.10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5.2.1, 5.2.2, 5.2.3, 5.4, 5.5.1</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5.2.3, 5.3.1, 5.3.9, 5.3.10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5.2.1, 5.2.2, 5.2.3, 5.4, 5.5.1</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5.3.1 (при первичной сертификации)</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5.4.1, 5.4.3</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5.1.3, 5.1.4, 5.1.7, 5.1.9-5.1.11, 5.2.1.2, 5.2.1.3, раздел 10</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контактные из меди и ее сплавов 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подпункты "в" и "с" пункта 13, пункт 15, подпункт "в"</w:t>
            </w:r>
          </w:p>
          <w:p>
            <w:pPr>
              <w:spacing w:after="20"/>
              <w:ind w:left="20"/>
              <w:jc w:val="both"/>
            </w:pPr>
            <w:r>
              <w:rPr>
                <w:rFonts w:ascii="Times New Roman"/>
                <w:b w:val="false"/>
                <w:i w:val="false"/>
                <w:color w:val="000000"/>
                <w:sz w:val="20"/>
              </w:rPr>
              <w:t>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 5.1.2.1, 5.1.3.1, 5.1.3.2</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17, подпункты "а" и "ж" пункта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6.2.9а, 6.2.9б, 6.2.9в</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7.2.2.8а, 7.2.2.8b, 7.2.2.8c, 7.2.2.13, 7.2.2.6, 7.2.2.7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4.16</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12 и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(геометрические размеры с допусками по КД), 5.2 таблица 1 (кроме пунктов 13, 14), 5.3 таблица 2</w:t>
            </w:r>
          </w:p>
          <w:p>
            <w:pPr>
              <w:spacing w:after="20"/>
              <w:ind w:left="20"/>
              <w:jc w:val="both"/>
            </w:pPr>
            <w:r>
              <w:rPr>
                <w:rFonts w:ascii="Times New Roman"/>
                <w:b w:val="false"/>
                <w:i w:val="false"/>
                <w:color w:val="000000"/>
                <w:sz w:val="20"/>
              </w:rPr>
              <w:t>
ГОСТ 34078-2017 "Прокладки рельсовых скреплений железнодорожного пути"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5.1.1-5.1.4, 5.2.1-5.2.3</w:t>
            </w:r>
          </w:p>
          <w:p>
            <w:pPr>
              <w:spacing w:after="20"/>
              <w:ind w:left="20"/>
              <w:jc w:val="both"/>
            </w:pPr>
            <w:r>
              <w:rPr>
                <w:rFonts w:ascii="Times New Roman"/>
                <w:b w:val="false"/>
                <w:i w:val="false"/>
                <w:color w:val="000000"/>
                <w:sz w:val="20"/>
              </w:rPr>
              <w:t>
ГОСТ 32409-2013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5.1.1-5.1.4, 5.2.1-5.2.3</w:t>
            </w:r>
          </w:p>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Разъединители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подпункты "б" и "г" пункта 85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5.14.1 </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подпункты "б" и "г" пункта 85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5.4.1, 5.5</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5.14.1 </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Реакторы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r>
              <w:rPr>
                <w:rFonts w:ascii="Times New Roman"/>
                <w:b w:val="false"/>
                <w:i w:val="false"/>
                <w:color w:val="000000"/>
                <w:sz w:val="20"/>
              </w:rPr>
              <w:t>подпункты "б", "в" и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5.1.11, 5.1.12.2, 5.1.13, 6.2 </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5.4.3</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электромагнитные безопасные, в том числе электронные, </w:t>
            </w:r>
          </w:p>
          <w:p>
            <w:pPr>
              <w:spacing w:after="20"/>
              <w:ind w:left="20"/>
              <w:jc w:val="both"/>
            </w:pPr>
            <w:r>
              <w:rPr>
                <w:rFonts w:ascii="Times New Roman"/>
                <w:b w:val="false"/>
                <w:i w:val="false"/>
                <w:color w:val="000000"/>
                <w:sz w:val="20"/>
              </w:rPr>
              <w:t>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 5.3.2</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1.3, 2.2**, 2.4 – 2.8, 2.10</w:t>
            </w:r>
          </w:p>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реле – пункты 5.2.2, 5.3.1**, 5.3.2**, 5.4.4 -5.4.12, 5.4.14, 5.6.1, 5.6.2, 5.7.3, для релейных блоков – пункты 5.2.2, 5.3.1**, 5.3.2**, 5.4.4 -5.4.12, 5.4.14, 5.6.1, 5.6.2, 5.6.3, 5.6.4, 5.7.3 </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таблица 1</w:t>
            </w:r>
          </w:p>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 </w:t>
            </w:r>
          </w:p>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w:t>
            </w:r>
          </w:p>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пункта 13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5.1.1 </w:t>
            </w:r>
          </w:p>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5.3, 5.4.1, 5.4.2, 5.5.1, 5.7.2, 5.7.3, 5.8.1, 5.8.2, 5.8.3, 5.9.1, 5.9.2, 5.10</w:t>
            </w:r>
          </w:p>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5.11.1.1, 5.11.1.2, 5.11.3.1</w:t>
            </w:r>
          </w:p>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подпункты "в" и "г" 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5.2.1.2, 5.2.1.3, 5.2.4, 5.2.5.1, 5.2.5.2, 5.4.1 (с учетом пункта 5.4.3), 5.4.2, 5.5, 5.6.1, 5.7.1, 5.7.2, 5.7.3, 5.7.5, 5.7.6, 5.8, 5.9.1, 5.9.2, 5.10, 5.11.1, 5.11.2</w:t>
            </w:r>
          </w:p>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5.12.1.1, 5.12.2.1 и 5.12.7</w:t>
            </w:r>
          </w:p>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5.7.6 (при наличии отверстий), 5.8 (кроме ударной вязкости), 5.15</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 (в части выпуклости подошвы), 5.7.6 (при наличии отверстий), 5.8 (кроме ударной вязкости), 5.9, 5.15</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5.1.8, 5.7.7 (при наличии болтовых отверстий), 5.8 (кроме ударной вязкости), 5.9, 5.15.1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5.11.2, 5.17</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5.10, 5.11, 5.18, 5.20</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5.8 (ударная вязкость), 5.10, 5.11, 5.15.5, 5.15.3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5.1.9</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 (в части ширины подошвы и высоты пера подошвы)</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5.1.9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w:t>
            </w:r>
          </w:p>
          <w:p>
            <w:pPr>
              <w:spacing w:after="20"/>
              <w:ind w:left="20"/>
              <w:jc w:val="both"/>
            </w:pPr>
            <w:r>
              <w:rPr>
                <w:rFonts w:ascii="Times New Roman"/>
                <w:b w:val="false"/>
                <w:i w:val="false"/>
                <w:color w:val="000000"/>
                <w:sz w:val="20"/>
              </w:rPr>
              <w:t>
5.4.1 с учетом пункта 5.4.3, 5.4.2</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(в зависимости от типа, категории и класса прочности), 5.4.1 с учетом пункта 5.4.3, 5.4.2 и 5.4.4</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 (в зависимости от типа, категории и класса прочности), 5.4.1 с учетом пунктов 5.4.4, 5.4.3, 5.4.2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пункты 5.5, 5.6.1, 5.16 (в зависимости от категории и типа) и 5.18 (в зависимости от типа)</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 5.6.1, 5.12, 5.17 (в зависимости от категории, 5.19 (в зависимости от типа)</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5.6.1, 5.12, 5.15.2 (в зависимости от категории и типа), 5.15.4 (в зависимости от типа)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5.13.1.1, 5.13.2.1 и 5.13.6 </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5.13.1.1, 5.13.2.1 и 5.13.6</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5.13.1.1, 5.13.2.1, 5.13.6 </w:t>
            </w:r>
          </w:p>
          <w:p>
            <w:pPr>
              <w:spacing w:after="20"/>
              <w:ind w:left="20"/>
              <w:jc w:val="both"/>
            </w:pPr>
            <w:r>
              <w:rPr>
                <w:rFonts w:ascii="Times New Roman"/>
                <w:b w:val="false"/>
                <w:i w:val="false"/>
                <w:color w:val="000000"/>
                <w:sz w:val="20"/>
              </w:rPr>
              <w:t>
СТ РК 2432-2023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5.1.4, 5.2</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5.4.2</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Светодиодные светооптические системы</w:t>
            </w:r>
          </w:p>
          <w:p>
            <w:pPr>
              <w:spacing w:after="20"/>
              <w:ind w:left="20"/>
              <w:jc w:val="both"/>
            </w:pPr>
            <w:r>
              <w:rPr>
                <w:rFonts w:ascii="Times New Roman"/>
                <w:b w:val="false"/>
                <w:i w:val="false"/>
                <w:color w:val="000000"/>
                <w:sz w:val="20"/>
              </w:rPr>
              <w:t>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 "а" и "д" пункта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пункты 4.3, 5.8, 5.12, 7.1, 7.2, 8.1**, 8.2**, 8.3**, 10.2, 10.3, 11.1, 11.2, </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Светофильтры, линзы, светофильтры-линзы, рассеиватели и отклоняющие вставки</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 6.1.2, 6.1.3, 6.1.4, 6.1.5, 6.1.6, 6.1.7, 6.1.13, 6.1.14, 6.1.15 и 6.1.16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6.2.1 – 6.2.4</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Статические преобразователи </w:t>
            </w:r>
          </w:p>
          <w:p>
            <w:pPr>
              <w:spacing w:after="20"/>
              <w:ind w:left="20"/>
              <w:jc w:val="both"/>
            </w:pPr>
            <w:r>
              <w:rPr>
                <w:rFonts w:ascii="Times New Roman"/>
                <w:b w:val="false"/>
                <w:i w:val="false"/>
                <w:color w:val="000000"/>
                <w:sz w:val="20"/>
              </w:rPr>
              <w:t>ля устройств электроснабжения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"б", "г" и "е" пункта 85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4.3.1, 4.3.2, 4.4.1, 4.5</w:t>
            </w:r>
          </w:p>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переводы, ремкомплекты (полустрелки),</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"е" и "н"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5.3.10, 5.3.13, 5.3.18-5.3.23, 5.3.26-5.3.28, 5.3.31, 5.3.34-5.3.37, 5.3.42, 5.3.43, 5.3.45-5.3.49, 5.3.51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стрелочных переводов и съездов)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5.2.3, 5.3.1, 5.3.10, 5.3.18 – 5.3.21, 5.3.26-5.3.28, 5.3.42, 5.3.43</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ремонтных комплектов)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5.4.1-5.4.3</w:t>
            </w:r>
          </w:p>
          <w:p>
            <w:pPr>
              <w:spacing w:after="20"/>
              <w:ind w:left="20"/>
              <w:jc w:val="both"/>
            </w:pPr>
            <w:r>
              <w:rPr>
                <w:rFonts w:ascii="Times New Roman"/>
                <w:b w:val="false"/>
                <w:i w:val="false"/>
                <w:color w:val="000000"/>
                <w:sz w:val="20"/>
              </w:rPr>
              <w:t xml:space="preserve">
ГОСТ 33722-2016 "Остряки стрелочных переводов. Общие технические условия" </w:t>
            </w:r>
          </w:p>
          <w:p>
            <w:pPr>
              <w:spacing w:after="20"/>
              <w:ind w:left="20"/>
              <w:jc w:val="both"/>
            </w:pPr>
            <w:r>
              <w:rPr>
                <w:rFonts w:ascii="Times New Roman"/>
                <w:b w:val="false"/>
                <w:i w:val="false"/>
                <w:color w:val="000000"/>
                <w:sz w:val="20"/>
              </w:rPr>
              <w:t>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"д" и "е" пункта 86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3.1-3.7, 3.8, 3.11-3.13</w:t>
            </w:r>
          </w:p>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84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4.1.2, 4.2 </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 – 5.1.9</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 4.3, 5.1.2 – 5.1.7 </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 – 5.1.9</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4.3, 5.1.2 – 5.1.7</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станций стыкования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5.4.1.2, 5.4.5.2, 6.4.2, 6.4.3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7.3 </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5.9.2</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"б" и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5.2.1.2, 5.2.2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третий</w:t>
            </w:r>
          </w:p>
          <w:p>
            <w:pPr>
              <w:spacing w:after="20"/>
              <w:ind w:left="20"/>
              <w:jc w:val="both"/>
            </w:pPr>
            <w:r>
              <w:rPr>
                <w:rFonts w:ascii="Times New Roman"/>
                <w:b w:val="false"/>
                <w:i w:val="false"/>
                <w:color w:val="000000"/>
                <w:sz w:val="20"/>
              </w:rPr>
              <w:t>и четвертый</w:t>
            </w:r>
          </w:p>
          <w:p>
            <w:pPr>
              <w:spacing w:after="20"/>
              <w:ind w:left="20"/>
              <w:jc w:val="both"/>
            </w:pPr>
            <w:r>
              <w:rPr>
                <w:rFonts w:ascii="Times New Roman"/>
                <w:b w:val="false"/>
                <w:i w:val="false"/>
                <w:color w:val="000000"/>
                <w:sz w:val="20"/>
              </w:rPr>
              <w:t>пункта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5.2.4.2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железобетонные для железных дорог колеи 1 520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5.1.3-5.1.7, 5.1.9-5.1.11, 5.1.14, 5.2.1.2, 5.2.1.3, раздел 10 </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"в"</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5.1.4, 5.1.5, 5.1.6</w:t>
            </w:r>
          </w:p>
          <w:p>
            <w:pPr>
              <w:spacing w:after="20"/>
              <w:ind w:left="20"/>
              <w:jc w:val="both"/>
            </w:pPr>
            <w:r>
              <w:rPr>
                <w:rFonts w:ascii="Times New Roman"/>
                <w:b w:val="false"/>
                <w:i w:val="false"/>
                <w:color w:val="000000"/>
                <w:sz w:val="20"/>
              </w:rPr>
              <w:t>
ГОСТ 809-2020 "Шурупы путевые.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для балластного слоя 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5.1.1-5.1.8, 5.1.9.1, 5.1.9.2, 5.1.10 –5.1.14</w:t>
            </w:r>
          </w:p>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5.2.6, 5.2.9, 5.3.2-5.3.7, 5.3.17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w:t>
      </w:r>
    </w:p>
    <w:bookmarkStart w:name="z5524" w:id="87"/>
    <w:p>
      <w:pPr>
        <w:spacing w:after="0"/>
        <w:ind w:left="0"/>
        <w:jc w:val="both"/>
      </w:pPr>
      <w:r>
        <w:rPr>
          <w:rFonts w:ascii="Times New Roman"/>
          <w:b w:val="false"/>
          <w:i w:val="false"/>
          <w:color w:val="000000"/>
          <w:sz w:val="28"/>
        </w:rPr>
        <w:t>
      * – показатель проверяется, если данное оборудование установлено на железнодорожном подвижном составе</w:t>
      </w:r>
    </w:p>
    <w:bookmarkEnd w:id="87"/>
    <w:bookmarkStart w:name="z5525" w:id="88"/>
    <w:p>
      <w:pPr>
        <w:spacing w:after="0"/>
        <w:ind w:left="0"/>
        <w:jc w:val="both"/>
      </w:pPr>
      <w:r>
        <w:rPr>
          <w:rFonts w:ascii="Times New Roman"/>
          <w:b w:val="false"/>
          <w:i w:val="false"/>
          <w:color w:val="000000"/>
          <w:sz w:val="28"/>
        </w:rPr>
        <w:t>
      ** – при первичном подтверждении соответствия</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5527" w:id="89"/>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высокоскоростного железнодорожного транспорта" (ТР ТС 002/2011) и осуществления оценки соответствия объектов технического регулирования</w:t>
      </w:r>
    </w:p>
    <w:bookmarkEnd w:id="89"/>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24.06.2025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31814-2012 "Оценка соответствия. Общие правила отбора образцов для испытаний продукции при подтверждении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58972-2020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Электропоезда постоянного тока, переменного тока, двухсистемные </w:t>
            </w:r>
          </w:p>
          <w:p>
            <w:pPr>
              <w:spacing w:after="20"/>
              <w:ind w:left="20"/>
              <w:jc w:val="both"/>
            </w:pPr>
            <w:r>
              <w:rPr>
                <w:rFonts w:ascii="Times New Roman"/>
                <w:b w:val="false"/>
                <w:i w:val="false"/>
                <w:color w:val="000000"/>
                <w:sz w:val="20"/>
              </w:rPr>
              <w:t>(постоянного и переменного тока),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"а", "в" – "ц" пункта 13, пункты 15 – 17, 20, 28 – 31, 33 – 49, 50*, 51, 53, 55 – 82, 89, 90 и 94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А, Б, В, Г и Д</w:t>
            </w:r>
          </w:p>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6 и 8</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приложение И </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Приложение А, Приложение ДА.1, Приложение ДА.2 </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406</w:t>
            </w:r>
          </w:p>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44/0130-2020 "Методика сертификационных испытаний. Электропоезда высокоскоростные"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52929-2008 "Железнодорожный тяговый подвижной состав. Методы контроля тормозного пути и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18142.1-85 "Выпрямители полупроводниковые мощностью свыше 5 кВт.</w:t>
            </w:r>
          </w:p>
          <w:p>
            <w:pPr>
              <w:spacing w:after="20"/>
              <w:ind w:left="20"/>
              <w:jc w:val="both"/>
            </w:pPr>
            <w:r>
              <w:rPr>
                <w:rFonts w:ascii="Times New Roman"/>
                <w:b w:val="false"/>
                <w:i w:val="false"/>
                <w:color w:val="000000"/>
                <w:sz w:val="20"/>
              </w:rPr>
              <w:t>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7, 8, 3, 9 и 10 </w:t>
            </w:r>
          </w:p>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w:t>
            </w:r>
          </w:p>
          <w:p>
            <w:pPr>
              <w:spacing w:after="20"/>
              <w:ind w:left="20"/>
              <w:jc w:val="both"/>
            </w:pPr>
            <w:r>
              <w:rPr>
                <w:rFonts w:ascii="Times New Roman"/>
                <w:b w:val="false"/>
                <w:i w:val="false"/>
                <w:color w:val="000000"/>
                <w:sz w:val="20"/>
              </w:rPr>
              <w:t>
электрические вращающиеся двигатели</w:t>
            </w:r>
          </w:p>
          <w:p>
            <w:pPr>
              <w:spacing w:after="20"/>
              <w:ind w:left="20"/>
              <w:jc w:val="both"/>
            </w:pPr>
            <w:r>
              <w:rPr>
                <w:rFonts w:ascii="Times New Roman"/>
                <w:b w:val="false"/>
                <w:i w:val="false"/>
                <w:color w:val="000000"/>
                <w:sz w:val="20"/>
              </w:rPr>
              <w:t>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А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ИСО/МЭК 9126-93 "Информационная технология (ИТ). Оценка программной продукции. Характеристики качества и руководства по их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28195-89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28195-99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33473-2015 "Глобальная навигационная спутниковая система. Аппаратура спутниковой навигации для оснащения колесных транспортных средств. Методы функционального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32454-2013 "Глобальная навигационная спутниковая система. Параметры радионавигационного поля.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приложения Д, Е</w:t>
            </w:r>
          </w:p>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3345-76 "Кабели, провода и шнуры.</w:t>
            </w:r>
          </w:p>
          <w:p>
            <w:pPr>
              <w:spacing w:after="20"/>
              <w:ind w:left="20"/>
              <w:jc w:val="both"/>
            </w:pPr>
            <w:r>
              <w:rPr>
                <w:rFonts w:ascii="Times New Roman"/>
                <w:b w:val="false"/>
                <w:i w:val="false"/>
                <w:color w:val="000000"/>
                <w:sz w:val="20"/>
              </w:rPr>
              <w:t>
Метод определения электрического</w:t>
            </w:r>
          </w:p>
          <w:p>
            <w:pPr>
              <w:spacing w:after="20"/>
              <w:ind w:left="20"/>
              <w:jc w:val="both"/>
            </w:pPr>
            <w:r>
              <w:rPr>
                <w:rFonts w:ascii="Times New Roman"/>
                <w:b w:val="false"/>
                <w:i w:val="false"/>
                <w:color w:val="000000"/>
                <w:sz w:val="20"/>
              </w:rPr>
              <w:t>
сопротивления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2990-78 "Кабели, провода и шнуры. Методы испытания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60230-2022 Кабели и арматура к ним. Методы испытаний импульсным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высокоскоростного</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30630.1.3-2001 </w:t>
            </w:r>
          </w:p>
          <w:p>
            <w:pPr>
              <w:spacing w:after="20"/>
              <w:ind w:left="20"/>
              <w:jc w:val="both"/>
            </w:pPr>
            <w:r>
              <w:rPr>
                <w:rFonts w:ascii="Times New Roman"/>
                <w:b w:val="false"/>
                <w:i w:val="false"/>
                <w:color w:val="000000"/>
                <w:sz w:val="20"/>
              </w:rPr>
              <w:t>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высоковольтные защиты и контроля железнодорожного подвижного состава </w:t>
            </w:r>
          </w:p>
          <w:p>
            <w:pPr>
              <w:spacing w:after="20"/>
              <w:ind w:left="20"/>
              <w:jc w:val="both"/>
            </w:pPr>
            <w:r>
              <w:rPr>
                <w:rFonts w:ascii="Times New Roman"/>
                <w:b w:val="false"/>
                <w:i w:val="false"/>
                <w:color w:val="000000"/>
                <w:sz w:val="20"/>
              </w:rPr>
              <w:t>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внешнимвоздействующим факторам машин, приборов и других технических изделий. Определение динамических характеристик конструкции"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 "Сталь.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17745-90 "Стали и сплавы. Методы определения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12344-2003 "Стали легированные и высоколегированные. Методы определения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12345-2001 "Стали легированные и высоколегированные. Методы определения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12346-78 "Стали легированные и высоколегированные. Методы определения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12347-77 "Стали легированные и высоколегированные. Методы определения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12348-78 "Стали легированные и высоколегированные. Методы определения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12349-83 "Стали легированные и высоколегированные. Методы определения вольфрама"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12350-78 "Стали легированные и высоколегированные. Методы определения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12351-2003 "Стали легированные и высоколегированные. Методы определения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12352-81 "Стали легированные и высоколегированные. Методы определения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12354-81 "Стали легированные и высоколегированные. Методы определения молибдена"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12355-78 "Стали легированные и высоколегированные. Методы определения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12356-81 "Стали легированные и высоколегированные. Методы определения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12357-84 "Стали легированные и высоколегированные. Методы определения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12359-99 "Стали углеродистые, легированные и высоколегированные. Методы определения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12360-82 "Стали легированные и высоколегированные. Методы определения 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12361-2002 "Стали легированные и высоколегированные. Методы определения ниобия"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28473-90 "Чугун, сталь, ферросплавы, хром, марганец металлические. Общие требования к методам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22536.0-87 "Сталь углеродистая и чугун нелегированный. Общие требования к методам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22536.1-88 "Сталь углеродистая и чугун нелегированный. Методы определения общего углерода и графита"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22536.2-87 "Сталь углеродистая и чугун нелегированный. Методы определения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22536.3-88 "Сталь углеродистая и чугун нелегированный. Метод определения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22536.4-88 "Сталь углеродистая и чугун нелегированный. Методы определения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22536.5-87 "Сталь углеродистая и чугун нелегированный. Методы определения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22536.7-88 "Сталь углеродистая и чугун нелегированный. Методы определения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22536.8-87 "Сталь углеродистая и чугун нелегированный. Методы определения меди"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22536.9-88 "Сталь углеродистая и чугун нелегированный. Методы определения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22536.10-88 "Сталь углеродистая и чугун нелегированный. Методы определения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22536.11-87 "Сталь углеродистая и чугун нелегированный. Методы определения титана"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22536.12-88 "Сталь углеродистая и чугун нелегированный. Методы определения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22536.14-88 "Сталь углеродистая и чугун нелегированный. Метод определения циркония"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1763-68 "Сталь. Методы определения глубины обезуглероженного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6130-71 "Металлы. Методы определения жаростойкости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6032-2017 "Стали и сплавы коррозионно-стойкие. Методы испытаний на стойкость против межкристаллитной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9651-84 "Металлы. Методы испытаний на растяжение при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11150-84 "Металлы. Методы испытания на растяжение при пониженных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10145-81 "Металлы. Метод испытания на длительную прочность"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1763-68 (ИСО 3887-77) "Сталь. Методы определения глубины обезуглероженного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6130-71 "Металлы. Методы определения жаростойкости"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9651-84 "Металлы. Методы испытаний на растяжение при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11150-84 "Металлы. Методы испытания на растяжение при пониженных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10145-81 "Металлы. Метод испытания на длительную прочность"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Башмаки тормозных накладок дисковых тормозов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БТ.001.МИ "Методика испытаний. Блокировки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изделия остекления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приложение Б</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xml:space="preserve">
ГОСТ 32565-2013 "Стекло безопасное для наземного транспорта.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7 </w:t>
            </w:r>
          </w:p>
          <w:p>
            <w:pPr>
              <w:spacing w:after="20"/>
              <w:ind w:left="20"/>
              <w:jc w:val="both"/>
            </w:pPr>
            <w:r>
              <w:rPr>
                <w:rFonts w:ascii="Times New Roman"/>
                <w:b w:val="false"/>
                <w:i w:val="false"/>
                <w:color w:val="000000"/>
                <w:sz w:val="20"/>
              </w:rPr>
              <w:t>
ГОСТ 33003-2014 "Стекло и изделия из него. Методы определения оптических искажений"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(метод 103-1.1) </w:t>
            </w:r>
          </w:p>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(метод 106-1) </w:t>
            </w:r>
          </w:p>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33088-2014 "Стекло и изделия из него. Метод испытания на влагостойкость"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6 (методы 201, 203) </w:t>
            </w:r>
          </w:p>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"Методика сертификационных испытаний. Высокопрочные изделия остекления безопасные железнодорожные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и 8</w:t>
            </w:r>
          </w:p>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быстродействующие 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Приложения А, В</w:t>
            </w:r>
          </w:p>
          <w:p>
            <w:pPr>
              <w:spacing w:after="20"/>
              <w:ind w:left="20"/>
              <w:jc w:val="both"/>
            </w:pPr>
            <w:r>
              <w:rPr>
                <w:rFonts w:ascii="Times New Roman"/>
                <w:b w:val="false"/>
                <w:i w:val="false"/>
                <w:color w:val="000000"/>
                <w:sz w:val="20"/>
              </w:rPr>
              <w:t>
ГОСТ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и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Р 52565-2006</w:t>
            </w:r>
          </w:p>
          <w:p>
            <w:pPr>
              <w:spacing w:after="20"/>
              <w:ind w:left="20"/>
              <w:jc w:val="both"/>
            </w:pPr>
            <w:r>
              <w:rPr>
                <w:rFonts w:ascii="Times New Roman"/>
                <w:b w:val="false"/>
                <w:i w:val="false"/>
                <w:color w:val="000000"/>
                <w:sz w:val="20"/>
              </w:rPr>
              <w:t>
"Выключатели переменного тока на напряжения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Приложения А, В, ДБ</w:t>
            </w:r>
          </w:p>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и 6 </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остекления кабины машиниста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31.12.2024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Приложение Б </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34936-2023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ГОСТ 32565-2013 "Стекло безопасное для наземного транспорта.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приложения Б, В</w:t>
            </w:r>
          </w:p>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33088-2014 "Стекло и изделия из него. Метод испытания на влагостойкость"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6 (методы 201, 203)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климатическим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24866-2014 "Стеклопакеты клееные.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26302-2021 "Стекло. Методы определения коэффициентов направленного пропускания и отражения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44/0129-2018 "Методика сертификационных испытаний. Высокопрочные изделия остекления безопасные железнодорожные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83,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 "Сталь.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Колеса зубчатые цилиндрические тяговых передач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34510-2018 "Колеса зубчатые тяговых передач тягового подвижного состава. Методы определения изгибной и контактной усталостной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 "Сталь.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9450-76 (СТ СЭВ 1195-78) "Измерение микротвердости вдавливанием алмазных наконечников"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33189-2014 "Колеса зубчатые тяговых передач тягового подвижного состава. Шкалы эталонов макро- и микроструктур"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"с" – "у" пункта 13, пункты 15, 54,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33783-2016 "Колесные пары железнодорожного подвижного состава. Методы определения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 высокоскоростного железнодорожного подвижного состава</w:t>
            </w:r>
          </w:p>
          <w:p>
            <w:pPr>
              <w:spacing w:after="20"/>
              <w:ind w:left="20"/>
              <w:jc w:val="both"/>
            </w:pPr>
            <w:r>
              <w:rPr>
                <w:rFonts w:ascii="Times New Roman"/>
                <w:b w:val="false"/>
                <w:i w:val="false"/>
                <w:color w:val="000000"/>
                <w:sz w:val="20"/>
              </w:rPr>
              <w:t>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"г", "с" – "у"</w:t>
            </w:r>
          </w:p>
          <w:p>
            <w:pPr>
              <w:spacing w:after="20"/>
              <w:ind w:left="20"/>
              <w:jc w:val="both"/>
            </w:pPr>
            <w:r>
              <w:rPr>
                <w:rFonts w:ascii="Times New Roman"/>
                <w:b w:val="false"/>
                <w:i w:val="false"/>
                <w:color w:val="000000"/>
                <w:sz w:val="20"/>
              </w:rPr>
              <w:t>
пункта 13, пункты 15, 54, 82, 89, 91, 92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31536-2012 "Колесные пары тягового подвижного состава. Метод контроля электрического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33783-2016 "Колесные пары железнодорожного подвижного состава. Методы определения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23479-79 "Контроль неразрушающий. Методы оптического вида.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58399-2019 Контроль неразрушающий. Методы оптические.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20415-82 "Контроль неразрушающий. Методы акустические.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31536-2012 "Колесные пары тягового подвижного состава. Метод контроля электрического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приложения А, Б</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27611-88 "Чугун.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27208-87 "Отливки из чугуна. Методы механических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3443-87 "Отливки из чугуна с различной формой графита. Методы определения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ИСО 3744-2013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20073-81 "Компрессоры воздушные поршневые стационарные общего назначения. Правила приемки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3744-2013 "Акустика. Определение уровней звуковой мощности и звуковой энергии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3746-2013 "Акустика. Определение уровней звуковой мощности и звуковой энергии источников шума по звуковому давлению. Ориентировочный метод с использованием измерительной поверхности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31275-2002 "Шум машин. Определение уровней звуковой мощности источников шума по звуковому давлению. Технический метод в существенно свободном звуковом поле над звукоотражающей плоскостью"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машинистов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31248-2004 (ИСО 10056:2001) "Вибрация. Измерение и анализ общей вибрации, воздействующей на пассажиров и бригаду рельсового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пассажирские и диваны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 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21120-75 Прутки и заготовки круглого и прямоугольного сечения. Методы ультразвуковой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8233-56 Сталь. Эталоны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31373-2008 Колесные пары локомотивов и моторвагонного подвижного состава. Расчеты и испытания на прочность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92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55724-2013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21120-75 Прутки и заготовки круглого и прямоугольного сечения. Методы ультразвуковой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8233-56 Сталь. Эталоны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31373-2008 Колесные пары локомотивов и моторвагонного подвижного состава. Расчеты и испытания на прочность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10, 11. Приложение А и В. </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10, и 11, пп. 8.2.7.3, 8.1.3,. Приложения А и В </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роликовые 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Приложение А</w:t>
            </w:r>
          </w:p>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Приложение А </w:t>
            </w:r>
          </w:p>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4543-2016 "Металлопродукция из конструкционной легированной стали.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520-2011 "Подшипники качения.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6479-73 "Смазки пластичные. Метод определения содержания механических примесей разложением соляной кислотой"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приложение А</w:t>
            </w:r>
          </w:p>
          <w:p>
            <w:pPr>
              <w:spacing w:after="20"/>
              <w:ind w:left="20"/>
              <w:jc w:val="both"/>
            </w:pPr>
            <w:r>
              <w:rPr>
                <w:rFonts w:ascii="Times New Roman"/>
                <w:b w:val="false"/>
                <w:i w:val="false"/>
                <w:color w:val="000000"/>
                <w:sz w:val="20"/>
              </w:rPr>
              <w:t>
ГОСТ 801-2022 Прокат из подшипниковой стали.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33798.5-2016 (IEC 60077-3:2001)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(ЕН 61373:1999)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5, 6, 7 </w:t>
            </w:r>
          </w:p>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w:t>
            </w:r>
          </w:p>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24376-91 Инверторы полупроводниковые.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А (А.4)</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4, 6 и 8 </w:t>
            </w:r>
          </w:p>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30467-97 "Исполнительные устройства и арматура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Приложение Г</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32208-2013 "Пружины рессорного подвешивания железнодорожного подвижного состава. Метод испытаний на циклическую долговечность"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32208-2013 "Пружины рессорного подвешивания железнодорожного подвижного состава. Метод испытаний на циклическую долговечность"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32205-2013 "Пружины рессорного подвешивания железнодорожного подвижного состава. Шкалы эталонов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 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(СТ СЭВ 470-77)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1763-68 (ИСО 3887-77) "Сталь. Методы определения глубины обезуглероженного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короткозамыкатели, отделители, заземлители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 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9 и 11 </w:t>
            </w:r>
          </w:p>
          <w:p>
            <w:pPr>
              <w:spacing w:after="20"/>
              <w:ind w:left="20"/>
              <w:jc w:val="both"/>
            </w:pPr>
            <w:r>
              <w:rPr>
                <w:rFonts w:ascii="Times New Roman"/>
                <w:b w:val="false"/>
                <w:i w:val="false"/>
                <w:color w:val="000000"/>
                <w:sz w:val="20"/>
              </w:rPr>
              <w:t>
ГОСТ 33324-2015 (IEC 60310:2004) "Трансформаторы тяговые и реакторы железнодорожного подвижного состава. Основные параметры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воздушные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 xml:space="preserve">пункта 13, пункты 15, 82, 89, 91 и 94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33188-2024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w:t>
            </w:r>
          </w:p>
          <w:p>
            <w:pPr>
              <w:spacing w:after="20"/>
              <w:ind w:left="20"/>
              <w:jc w:val="both"/>
            </w:pPr>
            <w:r>
              <w:rPr>
                <w:rFonts w:ascii="Times New Roman"/>
                <w:b w:val="false"/>
                <w:i w:val="false"/>
                <w:color w:val="000000"/>
                <w:sz w:val="20"/>
              </w:rPr>
              <w:t>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52082-2023 "Изоляторы полимерные опорные наружной установки на напряжение 3 –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для моторвагонного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(включая автосцепку)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"з" пункта 13,</w:t>
            </w:r>
          </w:p>
          <w:p>
            <w:pPr>
              <w:spacing w:after="20"/>
              <w:ind w:left="20"/>
              <w:jc w:val="both"/>
            </w:pPr>
            <w:r>
              <w:rPr>
                <w:rFonts w:ascii="Times New Roman"/>
                <w:b w:val="false"/>
                <w:i w:val="false"/>
                <w:color w:val="000000"/>
                <w:sz w:val="20"/>
              </w:rPr>
              <w:t>
пункты 15, 52,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18895-97Сталь. Метод фотоэлектрического спектрального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"с" – "у"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Приложение И</w:t>
            </w:r>
          </w:p>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9238-2022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Тифоны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56,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9.032-74 "Единая система защиты от коррозии и старения. Покрытия лакокрасочные. Группы, технические требования и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27.301-2011 "Надежность в технике. Управление надежностью. Техника анализа безотказности.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электродвигатели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приложение А </w:t>
            </w:r>
          </w:p>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60034-2А-2012 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25941-83 (МЭК 34-2-72, МЭК 34-2А-74) Машины электрические вращающиеся. Методы определения потерь и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(ИСО 410-82,</w:t>
            </w:r>
          </w:p>
          <w:p>
            <w:pPr>
              <w:spacing w:after="20"/>
              <w:ind w:left="20"/>
              <w:jc w:val="both"/>
            </w:pPr>
            <w:r>
              <w:rPr>
                <w:rFonts w:ascii="Times New Roman"/>
                <w:b w:val="false"/>
                <w:i w:val="false"/>
                <w:color w:val="000000"/>
                <w:sz w:val="20"/>
              </w:rPr>
              <w:t>ИСО 6506-81)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электронагревательные для систем отопления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"ф" пункта 13,</w:t>
            </w:r>
          </w:p>
          <w:p>
            <w:pPr>
              <w:spacing w:after="20"/>
              <w:ind w:left="20"/>
              <w:jc w:val="both"/>
            </w:pPr>
            <w:r>
              <w:rPr>
                <w:rFonts w:ascii="Times New Roman"/>
                <w:b w:val="false"/>
                <w:i w:val="false"/>
                <w:color w:val="000000"/>
                <w:sz w:val="20"/>
              </w:rPr>
              <w:t>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комплексы и системы управления, контроля и безопасности</w:t>
            </w:r>
          </w:p>
          <w:p>
            <w:pPr>
              <w:spacing w:after="20"/>
              <w:ind w:left="20"/>
              <w:jc w:val="both"/>
            </w:pPr>
            <w:r>
              <w:rPr>
                <w:rFonts w:ascii="Times New Roman"/>
                <w:b w:val="false"/>
                <w:i w:val="false"/>
                <w:color w:val="000000"/>
                <w:sz w:val="20"/>
              </w:rPr>
              <w:t>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и "ф" пункта 13,</w:t>
            </w:r>
          </w:p>
          <w:p>
            <w:pPr>
              <w:spacing w:after="20"/>
              <w:ind w:left="20"/>
              <w:jc w:val="both"/>
            </w:pPr>
            <w:r>
              <w:rPr>
                <w:rFonts w:ascii="Times New Roman"/>
                <w:b w:val="false"/>
                <w:i w:val="false"/>
                <w:color w:val="000000"/>
                <w:sz w:val="20"/>
              </w:rPr>
              <w:t>
пункты 15, 21*, 29*, 30*, 31, 33*, 34*, 82*, 89, 91 и 94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33435-2023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28203-89 "Основные методы испытаний на воздействие внешних факторов. Часть 2. Испытания. Испытания Fc и руководство: Вибрация (синусоидальная)"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27.303-2021 (МЭК 60812:2018) Надежность в технике. Анализ видов и последствий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51901.12-2007 (МЭК 60812:2006) "Менеджмент риска. Метод анализа видов и последствий отказов"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Управление надежностью. Техника анализа безотказности.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27.301-2011 "Надежность в технике. Управление надежностью. Техника анализа безотказности.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27.402-95 "Планы испытаний для контроля средней наработки до отказа (на отказ). Часть 1. Экспоненциальное распределение"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27.403-2009 "Надежность в технике. Планы испытаний для контроля вероятности безотказной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ИСО/МЭК 9126-93 Информационная технология (ИТ). Оценка программной продукции. Характеристики качества и руководства по их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61508-1-2012 Функциональная безопасность систем электрических, электронных, программируемых электронных, связанных с безопасностью. Часть 1.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34673.3-2022 "Тяговый подвижной состав железнодорожный. Часть 3. Методы контроля выполнения функций устройствами, обеспечивающими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приложение ДА</w:t>
            </w:r>
          </w:p>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28195-99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"Концепция защиты средств вычислительной</w:t>
            </w:r>
          </w:p>
          <w:p>
            <w:pPr>
              <w:spacing w:after="20"/>
              <w:ind w:left="20"/>
              <w:jc w:val="both"/>
            </w:pPr>
            <w:r>
              <w:rPr>
                <w:rFonts w:ascii="Times New Roman"/>
                <w:b w:val="false"/>
                <w:i w:val="false"/>
                <w:color w:val="000000"/>
                <w:sz w:val="20"/>
              </w:rPr>
              <w:t>
техники и автоматизированных систем от несанкционированного доступа 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34745-2021 "Системы передачи данных для систем управления и обеспечения безопасности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 и D </w:t>
            </w:r>
          </w:p>
          <w:p>
            <w:pPr>
              <w:spacing w:after="20"/>
              <w:ind w:left="20"/>
              <w:jc w:val="both"/>
            </w:pPr>
            <w:r>
              <w:rPr>
                <w:rFonts w:ascii="Times New Roman"/>
                <w:b w:val="false"/>
                <w:i w:val="false"/>
                <w:color w:val="000000"/>
                <w:sz w:val="20"/>
              </w:rPr>
              <w:t>
ГОСТ Р МЭК 62279 -2016 Железные дороги. Системы связи, сигнализации и обработки данных. программное обеспечение систем управления и защиты на железных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17745-90 "Стали и сплавы. Методы определения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22536.0-87 "Сталь углеродистая и чугун нелегированный. Общие требования к методам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22536.1-88 "Сталь углеродистая и чугун нелегированный. Методы определения общего углерода и графита"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22536.2-87 "Сталь углеродистая и чугун нелегированный. Методы определения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22536.3-88 "Сталь углеродистая и чугун нелегированный. Метод определения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22536.4-88 "Сталь углеродистая и чугун нелегированный. Методы определения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22536.5-87 "Сталь углеродистая и чугун нелегированный. Методы определения марганца"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22536.7-88 "Сталь углеродистая и чугун нелегированный. Методы определения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22536.8-87 "Сталь углеродистая и чугун нелегированный. Методы определения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22536.9-88 "Сталь углеродистая и чугун нелегированный. Методы определения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22536.12-88 "Сталь углеродистая и чугун нелегированный. Методы определения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28033-89 "Сталь. Метод рентгенофлюоресцентного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7565-81 (ИСО 377-2-89) "Чугун, сталь и сплавы. Метод отбора проб для определения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1778-2022 "Металлопродукция из сталей и сплавов.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8233-56 "Сталь. Эталоны микроструктуры"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6996-66 "Сварные соединения. Методы определения механических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10, 11. Приложения А и В.</w:t>
            </w:r>
          </w:p>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подсистем инфраструктуры</w:t>
            </w:r>
          </w:p>
          <w:p>
            <w:pPr>
              <w:spacing w:after="20"/>
              <w:ind w:left="20"/>
              <w:jc w:val="both"/>
            </w:pPr>
            <w:r>
              <w:rPr>
                <w:rFonts w:ascii="Times New Roman"/>
                <w:b w:val="false"/>
                <w:i w:val="false"/>
                <w:color w:val="000000"/>
                <w:sz w:val="20"/>
              </w:rPr>
              <w:t>высокоскоростного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33436.2-2016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"е" пункта 86, пункт 94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 Устройства комплектные низковольтные распределения и управления. Часть 1.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Б</w:t>
            </w:r>
          </w:p>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"ж"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12997-84 "Изделия ГСП.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52931-2008 Приборы контроля и регулирования технологических процессов.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подпункты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клеммные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 "г"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закладных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"е" пункта 86, пункты 89,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приҰмники,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22, подпункты "д" и "е" пункта 86,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 и Б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r>
              <w:rPr>
                <w:rFonts w:ascii="Times New Roman"/>
                <w:b w:val="false"/>
                <w:i w:val="false"/>
                <w:color w:val="000000"/>
                <w:vertAlign w:val="superscript"/>
              </w:rPr>
              <w:t>1</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системы счҰта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подпункты "д" и "е" пункта 86,</w:t>
            </w:r>
          </w:p>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w:t>
            </w:r>
          </w:p>
          <w:p>
            <w:pPr>
              <w:spacing w:after="20"/>
              <w:ind w:left="20"/>
              <w:jc w:val="both"/>
            </w:pPr>
            <w:r>
              <w:rPr>
                <w:rFonts w:ascii="Times New Roman"/>
                <w:b w:val="false"/>
                <w:i w:val="false"/>
                <w:color w:val="000000"/>
                <w:sz w:val="20"/>
              </w:rPr>
              <w:t>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Диодные заземлители устройств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"б" пункта 85,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и 91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6490-2017 "Изоляторы линейные подвесные тарельчатые.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26196-84 "Изоляторы. Метод измерения индустриальных радиопомех"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28856-90 "Изоляторы линейные подвесные стержневые полимерные.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26093-84 "Изоляторы керамические.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10390-2015 "Электрооборудование на напряжение свыше 3 кВ. Методы испытаний внешней изоляции в загрязненном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пункты 15, 22,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30415-96 "Сталь. Неразрушающий контроль механических свойств и микроструктуры металлопродукции магнитным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пункты 15, 22,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1763-68 (ИСО 3887-77) "Сталь. Методы определения глубины обезуглероженного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светофильтров-линз и линз, комплекты линзовые с ламподержателем для линзовых 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w:t>
            </w:r>
          </w:p>
          <w:p>
            <w:pPr>
              <w:spacing w:after="20"/>
              <w:ind w:left="20"/>
              <w:jc w:val="both"/>
            </w:pPr>
            <w:r>
              <w:rPr>
                <w:rFonts w:ascii="Times New Roman"/>
                <w:b w:val="false"/>
                <w:i w:val="false"/>
                <w:color w:val="000000"/>
                <w:sz w:val="20"/>
              </w:rPr>
              <w:t>подпункты "а" и "б" пункта 84,</w:t>
            </w:r>
          </w:p>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7</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w:t>
            </w:r>
          </w:p>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пункты 12, 15, 89, 91 и 94,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6,7</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w:t>
            </w:r>
          </w:p>
          <w:p>
            <w:pPr>
              <w:spacing w:after="20"/>
              <w:ind w:left="20"/>
              <w:jc w:val="both"/>
            </w:pPr>
            <w:r>
              <w:rPr>
                <w:rFonts w:ascii="Times New Roman"/>
                <w:b w:val="false"/>
                <w:i w:val="false"/>
                <w:color w:val="000000"/>
                <w:sz w:val="20"/>
              </w:rPr>
              <w:t>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контактные из меди и ее сплавов 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пункта 13, пункты 12 и 15, подпункт "в" пункта 85 раздела V, пункты 89 и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7229-76 "Кабели, провода и шнуры.</w:t>
            </w:r>
          </w:p>
          <w:p>
            <w:pPr>
              <w:spacing w:after="20"/>
              <w:ind w:left="20"/>
              <w:jc w:val="both"/>
            </w:pPr>
            <w:r>
              <w:rPr>
                <w:rFonts w:ascii="Times New Roman"/>
                <w:b w:val="false"/>
                <w:i w:val="false"/>
                <w:color w:val="000000"/>
                <w:sz w:val="20"/>
              </w:rPr>
              <w:t>
Метод определения электрического сопротивления токопроводящих жил и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1579-93 (ИСО 7801-84) Проволока. Метод испытания на перегиб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1545-80 Проволока. Метод испытания на скручивание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17 и 22, подпункты "а" и "ж" пункта 86,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приложение А </w:t>
            </w:r>
          </w:p>
          <w:p>
            <w:pPr>
              <w:spacing w:after="20"/>
              <w:ind w:left="20"/>
              <w:jc w:val="both"/>
            </w:pPr>
            <w:r>
              <w:rPr>
                <w:rFonts w:ascii="Times New Roman"/>
                <w:b w:val="false"/>
                <w:i w:val="false"/>
                <w:color w:val="000000"/>
                <w:sz w:val="20"/>
              </w:rPr>
              <w:t>
ГОСТ Р ИСО/МЭК 9126-93 "Информационная технология. Оценка программной продукции. Характеристики качества и руководства по их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28195-99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"Концепция защиты средств вычислительной</w:t>
            </w:r>
          </w:p>
          <w:p>
            <w:pPr>
              <w:spacing w:after="20"/>
              <w:ind w:left="20"/>
              <w:jc w:val="both"/>
            </w:pPr>
            <w:r>
              <w:rPr>
                <w:rFonts w:ascii="Times New Roman"/>
                <w:b w:val="false"/>
                <w:i w:val="false"/>
                <w:color w:val="000000"/>
                <w:sz w:val="20"/>
              </w:rPr>
              <w:t>
техники и автоматизированных систем от несанкционированного доступа 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34745-2021 "Системы передачи данных для систем управления и обеспечения безопасности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A и D</w:t>
            </w:r>
          </w:p>
          <w:p>
            <w:pPr>
              <w:spacing w:after="20"/>
              <w:ind w:left="20"/>
              <w:jc w:val="both"/>
            </w:pPr>
            <w:r>
              <w:rPr>
                <w:rFonts w:ascii="Times New Roman"/>
                <w:b w:val="false"/>
                <w:i w:val="false"/>
                <w:color w:val="000000"/>
                <w:sz w:val="20"/>
              </w:rPr>
              <w:t>
ГОСТ Р МЭК 62279 -2016 Железные дороги. Системы связи, сигнализации и обработки данных. программное обеспечение систем управления и защиты на железных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подпункт "а" пункта 84, пункты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34078-2017 "Прокладки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для тяговых подстанций систем электроснабжения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для тяговых подстанций систем электроснабжения</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 "Трансформаторы (силовые и напряжения) и реакторы. Методы испытания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20243-74 "Трансформаторы силовые. Методы испытаний на стойкость при коротком замыкании"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23941-2002 "Шум машин. Методы определения шумовых характеристик.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3484.1-88 (СТ СЭВ 1070-78) "Трансформаторы силовые. Методы электромагнитных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3484.2-88</w:t>
            </w:r>
          </w:p>
          <w:p>
            <w:pPr>
              <w:spacing w:after="20"/>
              <w:ind w:left="20"/>
              <w:jc w:val="both"/>
            </w:pPr>
            <w:r>
              <w:rPr>
                <w:rFonts w:ascii="Times New Roman"/>
                <w:b w:val="false"/>
                <w:i w:val="false"/>
                <w:color w:val="000000"/>
                <w:sz w:val="20"/>
              </w:rPr>
              <w:t>
"Трансформаторы силовые. Испытания на нагрев"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электромагнитные безопасные, в том числе электронные,</w:t>
            </w:r>
          </w:p>
          <w:p>
            <w:pPr>
              <w:spacing w:after="20"/>
              <w:ind w:left="20"/>
              <w:jc w:val="both"/>
            </w:pPr>
            <w:r>
              <w:rPr>
                <w:rFonts w:ascii="Times New Roman"/>
                <w:b w:val="false"/>
                <w:i w:val="false"/>
                <w:color w:val="000000"/>
                <w:sz w:val="20"/>
              </w:rPr>
              <w:t>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16121-86 "Реле слаботочные электромагнитные.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пункты 12, 15, 89 и 91, подпункт "а" пункта 84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пункты 12, 15, 89 и 91, подпункт "а" пункта 84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9960-85 "Рельсы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"г", пункта 13, пункты 12, 15, 89 и 91, подпункт "а" пункта 84</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СТ РК 2432-2023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Светодиодные светооптические системы 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"а" и "д" пункта 86,</w:t>
            </w:r>
          </w:p>
          <w:p>
            <w:pPr>
              <w:spacing w:after="20"/>
              <w:ind w:left="20"/>
              <w:jc w:val="both"/>
            </w:pPr>
            <w:r>
              <w:rPr>
                <w:rFonts w:ascii="Times New Roman"/>
                <w:b w:val="false"/>
                <w:i w:val="false"/>
                <w:color w:val="000000"/>
                <w:sz w:val="20"/>
              </w:rPr>
              <w:t>
пункты 89,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23198-2021 Источники света электрические. Методы измерений спектральных и цветовых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Светофильтры, линзы, светофильтры-линзы, рассеиватели</w:t>
            </w:r>
          </w:p>
          <w:p>
            <w:pPr>
              <w:spacing w:after="20"/>
              <w:ind w:left="20"/>
              <w:jc w:val="both"/>
            </w:pPr>
            <w:r>
              <w:rPr>
                <w:rFonts w:ascii="Times New Roman"/>
                <w:b w:val="false"/>
                <w:i w:val="false"/>
                <w:color w:val="000000"/>
                <w:sz w:val="20"/>
              </w:rPr>
              <w:t>
и отклоняющие вставки 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измерений силы света и фокусного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23198-2021 Источники света электрические. Методы измерений спектральных и цветовых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28209-89 (МЭК 68-2-14-84) Основные методы испытаний на воздействие внешних факторов. Часть 2. Испытания. Испытание N: Смена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51370-99 Методы испытаний на стойкость к климатическим внешним воздействующим факторам машин, приборов и других технических изделий. Испытание на воздействие солнечного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30630.2.7-2013 Методы испытаний на стойкость к климатическим внешним воздействующим факторам машин, приборов и других технических изделий. Испытания на воздействие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Статические преобразователи для устройств электроснабжения</w:t>
            </w:r>
          </w:p>
          <w:p>
            <w:pPr>
              <w:spacing w:after="20"/>
              <w:ind w:left="20"/>
              <w:jc w:val="both"/>
            </w:pPr>
            <w:r>
              <w:rPr>
                <w:rFonts w:ascii="Times New Roman"/>
                <w:b w:val="false"/>
                <w:i w:val="false"/>
                <w:color w:val="000000"/>
                <w:sz w:val="20"/>
              </w:rPr>
              <w:t>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"б", "г"</w:t>
            </w:r>
          </w:p>
          <w:p>
            <w:pPr>
              <w:spacing w:after="20"/>
              <w:ind w:left="20"/>
              <w:jc w:val="both"/>
            </w:pPr>
            <w:r>
              <w:rPr>
                <w:rFonts w:ascii="Times New Roman"/>
                <w:b w:val="false"/>
                <w:i w:val="false"/>
                <w:color w:val="000000"/>
                <w:sz w:val="20"/>
              </w:rPr>
              <w:t>
и "е" пункта 85,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14694-76 Устройства комплектные распределительные в металлической оболочке на напряжение до 10 кВ.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переводы, ремкомплекты (полустрелки),</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"б", "е" и "н" пункта 84,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"д" и "е" пункта 86, пункты 89, 91 и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22, подпункт "а"</w:t>
            </w:r>
          </w:p>
          <w:p>
            <w:pPr>
              <w:spacing w:after="20"/>
              <w:ind w:left="20"/>
              <w:jc w:val="both"/>
            </w:pPr>
            <w:r>
              <w:rPr>
                <w:rFonts w:ascii="Times New Roman"/>
                <w:b w:val="false"/>
                <w:i w:val="false"/>
                <w:color w:val="000000"/>
                <w:sz w:val="20"/>
              </w:rPr>
              <w:t>
пункта 84, пункты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Упругие пружинные элементы путевые (двухвитковые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7</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6 и 7</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станций стыкования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85,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железобетонные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
пункт 15, подпункт "а" пункта 84, пункты 89, 91 и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для балластного слоя 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пункт 15, подпункты "а" и "б" пункта 84, пункты 89 и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bookmarkStart w:name="z5947" w:id="91"/>
    <w:p>
      <w:pPr>
        <w:spacing w:after="0"/>
        <w:ind w:left="0"/>
        <w:jc w:val="both"/>
      </w:pPr>
      <w:r>
        <w:rPr>
          <w:rFonts w:ascii="Times New Roman"/>
          <w:b w:val="false"/>
          <w:i w:val="false"/>
          <w:color w:val="000000"/>
          <w:sz w:val="28"/>
        </w:rPr>
        <w:t>
      * - метод применяется к оборудованию, если оно установлено на железнодорожном подвижном составе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16 июля 2024 г. № 81 </w:t>
            </w:r>
          </w:p>
        </w:tc>
      </w:tr>
    </w:tbl>
    <w:bookmarkStart w:name="z5949" w:id="92"/>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инфраструктуры железнодорожного транспорта" (ТР ТС 003/2011)</w:t>
      </w:r>
    </w:p>
    <w:bookmarkEnd w:id="92"/>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24.06.2025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15.01.2025).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Автоматизированные системы оперативного управления</w:t>
            </w:r>
          </w:p>
          <w:p>
            <w:pPr>
              <w:spacing w:after="20"/>
              <w:ind w:left="20"/>
              <w:jc w:val="both"/>
            </w:pPr>
            <w:r>
              <w:rPr>
                <w:rFonts w:ascii="Times New Roman"/>
                <w:b w:val="false"/>
                <w:i w:val="false"/>
                <w:color w:val="000000"/>
                <w:sz w:val="20"/>
              </w:rPr>
              <w:t>технологическими процессами, связанными с обеспечением</w:t>
            </w:r>
          </w:p>
          <w:p>
            <w:pPr>
              <w:spacing w:after="20"/>
              <w:ind w:left="20"/>
              <w:jc w:val="both"/>
            </w:pPr>
            <w:r>
              <w:rPr>
                <w:rFonts w:ascii="Times New Roman"/>
                <w:b w:val="false"/>
                <w:i w:val="false"/>
                <w:color w:val="000000"/>
                <w:sz w:val="20"/>
              </w:rPr>
              <w:t>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4.5.3, 4.7.1*, 4.7.2*, 4.8</w:t>
            </w:r>
          </w:p>
          <w:p>
            <w:pPr>
              <w:spacing w:after="20"/>
              <w:ind w:left="20"/>
              <w:jc w:val="both"/>
            </w:pPr>
            <w:r>
              <w:rPr>
                <w:rFonts w:ascii="Times New Roman"/>
                <w:b w:val="false"/>
                <w:i w:val="false"/>
                <w:color w:val="000000"/>
                <w:sz w:val="20"/>
              </w:rPr>
              <w:t>и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xml:space="preserve">
ГОСТ 33892-2016 "Системы железнодорожной автоматики и телемеханики на сортировочных станциях.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5.1.7.1* – 5.1.7.3* и 5.1.7.5</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"ж" </w:t>
            </w:r>
          </w:p>
          <w:p>
            <w:pPr>
              <w:spacing w:after="20"/>
              <w:ind w:left="20"/>
              <w:jc w:val="both"/>
            </w:pPr>
            <w:r>
              <w:rPr>
                <w:rFonts w:ascii="Times New Roman"/>
                <w:b w:val="false"/>
                <w:i w:val="false"/>
                <w:color w:val="000000"/>
                <w:sz w:val="20"/>
              </w:rPr>
              <w:t>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5.1.3, 5.1.5, 5.1.7.1* – 5.1.7.4*, 5.1.7.6, 5.1.7.7 и 5.1.11.3</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подпункты "б", "в" пункта 28,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5.2.1.1, 5.2.1.24, 5.2.1.26 и 5.2.2, </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5.2.4.1 и 5.2.4.3</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и 5.1.1 – 5.1.5</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пункта 5.1.3</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 5.1.1 – 5.1.7</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 и 5.1.8</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 клеммные для рельсовых</w:t>
            </w:r>
          </w:p>
          <w:p>
            <w:pPr>
              <w:spacing w:after="20"/>
              <w:ind w:left="20"/>
              <w:jc w:val="both"/>
            </w:pPr>
            <w:r>
              <w:rPr>
                <w:rFonts w:ascii="Times New Roman"/>
                <w:b w:val="false"/>
                <w:i w:val="false"/>
                <w:color w:val="000000"/>
                <w:sz w:val="20"/>
              </w:rPr>
              <w:t>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и 5.1.1 – 5.1.4</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5.1.5</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Брусья деревянные для стрелочных переводов широкой колеи, </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 1.4, 1.9 и 1.16</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5.2.3, 5.4.1-5.4.5 и 5.5</w:t>
            </w:r>
          </w:p>
          <w:p>
            <w:pPr>
              <w:spacing w:after="20"/>
              <w:ind w:left="20"/>
              <w:jc w:val="both"/>
            </w:pPr>
            <w:r>
              <w:rPr>
                <w:rFonts w:ascii="Times New Roman"/>
                <w:b w:val="false"/>
                <w:i w:val="false"/>
                <w:color w:val="000000"/>
                <w:sz w:val="20"/>
              </w:rPr>
              <w:t>
ГОСТ 8816-2014 "Брусья деревянные для стрелочных переводов.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Брусья железобетонные для стрелочных переводов</w:t>
            </w:r>
          </w:p>
          <w:p>
            <w:pPr>
              <w:spacing w:after="20"/>
              <w:ind w:left="20"/>
              <w:jc w:val="both"/>
            </w:pPr>
            <w:r>
              <w:rPr>
                <w:rFonts w:ascii="Times New Roman"/>
                <w:b w:val="false"/>
                <w:i w:val="false"/>
                <w:color w:val="000000"/>
                <w:sz w:val="20"/>
              </w:rPr>
              <w:t>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 15, подпункты "а" и "б" пункта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5.2.1.2, 5.2.1.3, 5.1.3 – 5.1.7, 5.1.10, раздел 11</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32 и 33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Брусья мостовые деревянные для железных дорог широкой колеи, </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 xml:space="preserve">пункта 13, пункт 15, подпункты "а" и "б" пункта 27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 1.4, 1.9 и 1.16</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5.2.3 и 5.4.1 – 5.4.5</w:t>
            </w:r>
          </w:p>
          <w:p>
            <w:pPr>
              <w:spacing w:after="20"/>
              <w:ind w:left="20"/>
              <w:jc w:val="both"/>
            </w:pPr>
            <w:r>
              <w:rPr>
                <w:rFonts w:ascii="Times New Roman"/>
                <w:b w:val="false"/>
                <w:i w:val="false"/>
                <w:color w:val="000000"/>
                <w:sz w:val="20"/>
              </w:rPr>
              <w:t>
ГОСТ 28450-2014 "Брусья мостовые деревянные.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(в части остающегося напряжения), 5.2.1, 5.2.4, 5.3.2* – 5.3.4* и 5.4.5 – 5.4.8</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(в части остающегося напряжения), 5.2.1, 5.2.4, 5.3.2* – 5.3.4*</w:t>
            </w:r>
          </w:p>
          <w:p>
            <w:pPr>
              <w:spacing w:after="20"/>
              <w:ind w:left="20"/>
              <w:jc w:val="both"/>
            </w:pPr>
            <w:r>
              <w:rPr>
                <w:rFonts w:ascii="Times New Roman"/>
                <w:b w:val="false"/>
                <w:i w:val="false"/>
                <w:color w:val="000000"/>
                <w:sz w:val="20"/>
              </w:rPr>
              <w:t xml:space="preserve">и 5.4.5 – 5.4.8 </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5.7.1 и 5.7.2</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5.1.1 – 5.1.6</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Гайки для закладных болтов</w:t>
            </w:r>
          </w:p>
          <w:p>
            <w:pPr>
              <w:spacing w:after="20"/>
              <w:ind w:left="20"/>
              <w:jc w:val="both"/>
            </w:pPr>
            <w:r>
              <w:rPr>
                <w:rFonts w:ascii="Times New Roman"/>
                <w:b w:val="false"/>
                <w:i w:val="false"/>
                <w:color w:val="000000"/>
                <w:sz w:val="20"/>
              </w:rPr>
              <w:t>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подпункт "б" пункта 13,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5.1.1 – 5.1.7</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и 5.1.3– 5.1.7</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5.1.2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5.2.3</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и 5.2.3</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4.4.2, 4.7.1* и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w:t>
            </w:r>
          </w:p>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Генераторы, приемники,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20, подпункты "е" и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4.5.2, 4.5.3, 4.7.1*, 4.7.2*, 4.8 и 4.11.2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Датчики системы счета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 и 4.4</w:t>
            </w:r>
          </w:p>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w:t>
            </w:r>
          </w:p>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4.2*, 4.3 и 4.4</w:t>
            </w:r>
          </w:p>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w:t>
            </w:r>
          </w:p>
          <w:p>
            <w:pPr>
              <w:spacing w:after="20"/>
              <w:ind w:left="20"/>
              <w:jc w:val="both"/>
            </w:pPr>
            <w:r>
              <w:rPr>
                <w:rFonts w:ascii="Times New Roman"/>
                <w:b w:val="false"/>
                <w:i w:val="false"/>
                <w:color w:val="000000"/>
                <w:sz w:val="20"/>
              </w:rPr>
              <w:t>подпункт "е"</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w:t>
            </w:r>
          </w:p>
          <w:p>
            <w:pPr>
              <w:spacing w:after="20"/>
              <w:ind w:left="20"/>
              <w:jc w:val="both"/>
            </w:pPr>
            <w:r>
              <w:rPr>
                <w:rFonts w:ascii="Times New Roman"/>
                <w:b w:val="false"/>
                <w:i w:val="false"/>
                <w:color w:val="000000"/>
                <w:sz w:val="20"/>
              </w:rPr>
              <w:t>
ГОСТ 32783-2014 "Датчики индуктивно- 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и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4.5.3, 4.7.1*, 4.7.2*, 4.8</w:t>
            </w:r>
          </w:p>
          <w:p>
            <w:pPr>
              <w:spacing w:after="20"/>
              <w:ind w:left="20"/>
              <w:jc w:val="both"/>
            </w:pPr>
            <w:r>
              <w:rPr>
                <w:rFonts w:ascii="Times New Roman"/>
                <w:b w:val="false"/>
                <w:i w:val="false"/>
                <w:color w:val="000000"/>
                <w:sz w:val="20"/>
              </w:rPr>
              <w:t xml:space="preserve">и 4.11.2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4.4 и 4.8</w:t>
            </w:r>
          </w:p>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Диодные заземлители устройств</w:t>
            </w:r>
          </w:p>
          <w:p>
            <w:pPr>
              <w:spacing w:after="20"/>
              <w:ind w:left="20"/>
              <w:jc w:val="both"/>
            </w:pPr>
            <w:r>
              <w:rPr>
                <w:rFonts w:ascii="Times New Roman"/>
                <w:b w:val="false"/>
                <w:i w:val="false"/>
                <w:color w:val="000000"/>
                <w:sz w:val="20"/>
              </w:rPr>
              <w:t>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w:t>
            </w:r>
          </w:p>
          <w:p>
            <w:pPr>
              <w:spacing w:after="20"/>
              <w:ind w:left="20"/>
              <w:jc w:val="both"/>
            </w:pPr>
            <w:r>
              <w:rPr>
                <w:rFonts w:ascii="Times New Roman"/>
                <w:b w:val="false"/>
                <w:i w:val="false"/>
                <w:color w:val="000000"/>
                <w:sz w:val="20"/>
              </w:rPr>
              <w:t>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5.3.1.2, 5.3.1.3, 5.3.5.2, 5.9.2 и 7.3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 5.1.5 и 5.1.10</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5.2.2</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секционных изоляторов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"в"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 5.1.5, 5.1.6 (таблица 4), 5.1.7, 5.1.8, 5.1.10, 5.1.11 и 5.1.12 </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 5.1.5, 5.2.1, 5.2.2 и 5.3.3</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5.5.1</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5.7.1</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секционных изоляторов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 – 5.1.8</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 5.1.8</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подпункты "б" и "в" 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 4.3.4, 4.4, 4.5.1 – 4.5.3</w:t>
            </w:r>
          </w:p>
          <w:p>
            <w:pPr>
              <w:spacing w:after="20"/>
              <w:ind w:left="20"/>
              <w:jc w:val="both"/>
            </w:pPr>
            <w:r>
              <w:rPr>
                <w:rFonts w:ascii="Times New Roman"/>
                <w:b w:val="false"/>
                <w:i w:val="false"/>
                <w:color w:val="000000"/>
                <w:sz w:val="20"/>
              </w:rPr>
              <w:t>и 4.6</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Комплекты светофильтров-линз и линз,</w:t>
            </w:r>
          </w:p>
          <w:p>
            <w:pPr>
              <w:spacing w:after="20"/>
              <w:ind w:left="20"/>
              <w:jc w:val="both"/>
            </w:pPr>
            <w:r>
              <w:rPr>
                <w:rFonts w:ascii="Times New Roman"/>
                <w:b w:val="false"/>
                <w:i w:val="false"/>
                <w:color w:val="000000"/>
                <w:sz w:val="20"/>
              </w:rPr>
              <w:t>комплекты линзовые с ламподержателем для линзовых</w:t>
            </w:r>
          </w:p>
          <w:p>
            <w:pPr>
              <w:spacing w:after="20"/>
              <w:ind w:left="20"/>
              <w:jc w:val="both"/>
            </w:pPr>
            <w:r>
              <w:rPr>
                <w:rFonts w:ascii="Times New Roman"/>
                <w:b w:val="false"/>
                <w:i w:val="false"/>
                <w:color w:val="000000"/>
                <w:sz w:val="20"/>
              </w:rPr>
              <w:t>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и 6.1.6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и 6.1.6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6.2.1, 6.2.5 и 6.2.6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Костыли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5.1.2 – 5.1.9</w:t>
            </w:r>
          </w:p>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и 5.1.9</w:t>
            </w:r>
          </w:p>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5.3.1.3, 5.3.1.6, 5.3.1.8, 5.3.1.11 и 5.3.1.13</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5.3.12 – 5.3.15, 5.3.18-5.3.24, 5.3.33, 5.3.36, 5.3.42 и 5.3.43</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Металлические стойки для опор</w:t>
            </w:r>
          </w:p>
          <w:p>
            <w:pPr>
              <w:spacing w:after="20"/>
              <w:ind w:left="20"/>
              <w:jc w:val="both"/>
            </w:pPr>
            <w:r>
              <w:rPr>
                <w:rFonts w:ascii="Times New Roman"/>
                <w:b w:val="false"/>
                <w:i w:val="false"/>
                <w:color w:val="000000"/>
                <w:sz w:val="20"/>
              </w:rPr>
              <w:t>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5.2.2.9</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5.2.1.26</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"в"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5.2.1.26</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5.2.4.1 и 5.2.4.3</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(только при первичной сертификации, при отсутствии изменений в конструкторскую документацию, технологии изготовления, в применяемых материалах, влияющих на сертификационные показатели, при очередной сертификации</w:t>
            </w:r>
          </w:p>
          <w:p>
            <w:pPr>
              <w:spacing w:after="20"/>
              <w:ind w:left="20"/>
              <w:jc w:val="both"/>
            </w:pPr>
            <w:r>
              <w:rPr>
                <w:rFonts w:ascii="Times New Roman"/>
                <w:b w:val="false"/>
                <w:i w:val="false"/>
                <w:color w:val="000000"/>
                <w:sz w:val="20"/>
              </w:rPr>
              <w:t xml:space="preserve">не подтверждается) </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(для клееболтовых изолирующих стыков)</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(для сборных изолирующих стыков)</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w:t>
            </w:r>
          </w:p>
          <w:p>
            <w:pPr>
              <w:spacing w:after="20"/>
              <w:ind w:left="20"/>
              <w:jc w:val="both"/>
            </w:pPr>
            <w:r>
              <w:rPr>
                <w:rFonts w:ascii="Times New Roman"/>
                <w:b w:val="false"/>
                <w:i w:val="false"/>
                <w:color w:val="000000"/>
                <w:sz w:val="20"/>
              </w:rPr>
              <w:t>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(для накладок со стальным сердечником)</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5.1.5, 5.1.7, 5.1.9 – 5.1.13, 5.1.15 и 5.1.16</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5.1.15 и 5.1.16</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5.2.3</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5.2.3, 5.3.1, 5.3.9 и 5.3.10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5.2.1 – 5.2.3, 5.4 и 5.5.1</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Подкладки костыльного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w:t>
            </w:r>
          </w:p>
          <w:p>
            <w:pPr>
              <w:spacing w:after="20"/>
              <w:ind w:left="20"/>
              <w:jc w:val="both"/>
            </w:pPr>
            <w:r>
              <w:rPr>
                <w:rFonts w:ascii="Times New Roman"/>
                <w:b w:val="false"/>
                <w:i w:val="false"/>
                <w:color w:val="000000"/>
                <w:sz w:val="20"/>
              </w:rPr>
              <w:t>
ГОСТ 32694-2014 "Подкладки костыльного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5.1.6</w:t>
            </w:r>
          </w:p>
          <w:p>
            <w:pPr>
              <w:spacing w:after="20"/>
              <w:ind w:left="20"/>
              <w:jc w:val="both"/>
            </w:pPr>
            <w:r>
              <w:rPr>
                <w:rFonts w:ascii="Times New Roman"/>
                <w:b w:val="false"/>
                <w:i w:val="false"/>
                <w:color w:val="000000"/>
                <w:sz w:val="20"/>
              </w:rPr>
              <w:t>
ГОСТ 32694-2014 "Подкладки костыльного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5.4.3</w:t>
            </w:r>
          </w:p>
          <w:p>
            <w:pPr>
              <w:spacing w:after="20"/>
              <w:ind w:left="20"/>
              <w:jc w:val="both"/>
            </w:pPr>
            <w:r>
              <w:rPr>
                <w:rFonts w:ascii="Times New Roman"/>
                <w:b w:val="false"/>
                <w:i w:val="false"/>
                <w:color w:val="000000"/>
                <w:sz w:val="20"/>
              </w:rPr>
              <w:t>
ГОСТ 32694-2014 "Подкладки костыльного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подпункт "а"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и 5.4.3</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5.1.4, 5.1.7, 5.1.9-5.1.11, 5.2.1.2 и 5.2.1.3, раздел 10</w:t>
            </w:r>
          </w:p>
          <w:p>
            <w:pPr>
              <w:spacing w:after="20"/>
              <w:ind w:left="20"/>
              <w:jc w:val="both"/>
            </w:pPr>
            <w:r>
              <w:rPr>
                <w:rFonts w:ascii="Times New Roman"/>
                <w:b w:val="false"/>
                <w:i w:val="false"/>
                <w:color w:val="000000"/>
                <w:sz w:val="20"/>
              </w:rPr>
              <w:t xml:space="preserve">
ГОСТ 33320-2015 </w:t>
            </w:r>
          </w:p>
          <w:p>
            <w:pPr>
              <w:spacing w:after="20"/>
              <w:ind w:left="20"/>
              <w:jc w:val="both"/>
            </w:pPr>
            <w:r>
              <w:rPr>
                <w:rFonts w:ascii="Times New Roman"/>
                <w:b w:val="false"/>
                <w:i w:val="false"/>
                <w:color w:val="000000"/>
                <w:sz w:val="20"/>
              </w:rPr>
              <w:t>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Провода контактные из меди и ее сплавов</w:t>
            </w:r>
          </w:p>
          <w:p>
            <w:pPr>
              <w:spacing w:after="20"/>
              <w:ind w:left="20"/>
              <w:jc w:val="both"/>
            </w:pPr>
            <w:r>
              <w:rPr>
                <w:rFonts w:ascii="Times New Roman"/>
                <w:b w:val="false"/>
                <w:i w:val="false"/>
                <w:color w:val="000000"/>
                <w:sz w:val="20"/>
              </w:rPr>
              <w:t>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подпункт "в"</w:t>
            </w:r>
          </w:p>
          <w:p>
            <w:pPr>
              <w:spacing w:after="20"/>
              <w:ind w:left="20"/>
              <w:jc w:val="both"/>
            </w:pPr>
            <w:r>
              <w:rPr>
                <w:rFonts w:ascii="Times New Roman"/>
                <w:b w:val="false"/>
                <w:i w:val="false"/>
                <w:color w:val="000000"/>
                <w:sz w:val="20"/>
              </w:rPr>
              <w:t>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 5.1.2.1 и 5.1.3.1</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w:t>
            </w:r>
          </w:p>
          <w:p>
            <w:pPr>
              <w:spacing w:after="20"/>
              <w:ind w:left="20"/>
              <w:jc w:val="both"/>
            </w:pPr>
            <w:r>
              <w:rPr>
                <w:rFonts w:ascii="Times New Roman"/>
                <w:b w:val="false"/>
                <w:i w:val="false"/>
                <w:color w:val="000000"/>
                <w:sz w:val="20"/>
              </w:rPr>
              <w:t>подпункт "а"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6.2.9а, 6.2.9б и 6.2.9в</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7.2.2.8а, 7.2.2.8b, 7.2.2.8c, 7.2.2.13, 7.2.2.6 и 7.2.2.7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и 4.16</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xml:space="preserve">
ГОСТ 33892-2016 "Системы железнодорожной автоматики и телемеханики на сортировочных станциях.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xml:space="preserve">
ГОСТ 33893-2016 "Системы железнодорожной автоматики и телемеханики на железнодорожных переездах.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xml:space="preserve">
ГОСТ 33894-2016 "Система железнодорожной автоматики и телемеханики на железнодорожных станциях.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xml:space="preserve">
ГОСТ 33896-2016 "Системы диспетчерской централизации и диспетчерского контроля движения поездов.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ГОСТ 34012-2016 "Аппаратура железнодорожной автоматики и</w:t>
            </w:r>
          </w:p>
          <w:p>
            <w:pPr>
              <w:spacing w:after="20"/>
              <w:ind w:left="20"/>
              <w:jc w:val="both"/>
            </w:pPr>
            <w:r>
              <w:rPr>
                <w:rFonts w:ascii="Times New Roman"/>
                <w:b w:val="false"/>
                <w:i w:val="false"/>
                <w:color w:val="000000"/>
                <w:sz w:val="20"/>
              </w:rPr>
              <w:t>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6.2.9а, 6.2.9б и 6.2.9в</w:t>
            </w:r>
          </w:p>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7.2.2.8а, 7.2.2.8b и 7.2.2.8c </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7.2.2.13, 7.2.2.6 и 7.2.2.7</w:t>
            </w:r>
          </w:p>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 и 4.16</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xml:space="preserve">
ГОСТ 33894-2016 "Система железнодорожной автоматики и телемеханики на железнодорожных станциях.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w:t>
            </w:r>
          </w:p>
          <w:p>
            <w:pPr>
              <w:spacing w:after="20"/>
              <w:ind w:left="20"/>
              <w:jc w:val="both"/>
            </w:pPr>
            <w:r>
              <w:rPr>
                <w:rFonts w:ascii="Times New Roman"/>
                <w:b w:val="false"/>
                <w:i w:val="false"/>
                <w:color w:val="000000"/>
                <w:sz w:val="20"/>
              </w:rPr>
              <w:t xml:space="preserve">
ГОСТ 33895-2016 "Системы железнодорожной автоматики и телемеханики на перегонах железнодорожных линий. Требования безопасности и методы контроля"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(геометрические размеры с допусками по КД), 5.2 таблица 1 (кроме пунктов 13, 14), 5.3 таблица 2</w:t>
            </w:r>
          </w:p>
          <w:p>
            <w:pPr>
              <w:spacing w:after="20"/>
              <w:ind w:left="20"/>
              <w:jc w:val="both"/>
            </w:pPr>
            <w:r>
              <w:rPr>
                <w:rFonts w:ascii="Times New Roman"/>
                <w:b w:val="false"/>
                <w:i w:val="false"/>
                <w:color w:val="000000"/>
                <w:sz w:val="20"/>
              </w:rPr>
              <w:t>
ГОСТ 34078-2017 "Прокладки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 5.1.4, 5.2.1 – 5.2.3</w:t>
            </w:r>
          </w:p>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5.4.2</w:t>
            </w:r>
          </w:p>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Разъединители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5.4.1, 5.6.1 и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и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5.14.1</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и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5.4.1 и 5.5</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 5.4.1, 5.6.1 и 5.6.2</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5.4.1 и 5.5</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5.14.1 </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Реакторы для тяговых подстанций систем электроснабжения</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5.1.12.2</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"в"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5.1.11, 5.1.12.2, 5.1.13 и 6.2</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5.4.3</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Реле электромагнитные безопасные, в том числе электронные, 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 и 5.3.2</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1.3, 2.2*, 2.4 – 2.8 и 2.10</w:t>
            </w:r>
          </w:p>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реле – пункты 5.2.2, 5.3.1*, 5.3.2*, 5.4.4 -5.4.12, 5.4.14, 5.6.1, 5.6.2, 5.7.3, для релейных блоков – пункты 5.2.2, 5.3.1*, 5.3.2*, 5.4.4 -5.4.12, 5.4.14, 5.6.1, 5.6.2, 5.6.3, 5.6.4, 5.7.3 </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 xml:space="preserve">пункта 27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5.1.1, подпункты 1.1, 1.2, 1.3, 2, 2.1, 3, 3.1, 4, 4.1, 5, 5.1, 6, 6.1, 7, 8</w:t>
            </w:r>
          </w:p>
          <w:p>
            <w:pPr>
              <w:spacing w:after="20"/>
              <w:ind w:left="20"/>
              <w:jc w:val="both"/>
            </w:pPr>
            <w:r>
              <w:rPr>
                <w:rFonts w:ascii="Times New Roman"/>
                <w:b w:val="false"/>
                <w:i w:val="false"/>
                <w:color w:val="000000"/>
                <w:sz w:val="20"/>
              </w:rPr>
              <w:t>и 9 таблица 1 пункта 5.2.1</w:t>
            </w:r>
          </w:p>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подпункты "б" и "в" 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5.3, 5.4.1, 5.4.2, 5.5.1, 5.7.2, 5.7.3, 5.8.1, 5.8.2, 5.8.3, 5.9.1, 5.9.2 и 5.10</w:t>
            </w:r>
          </w:p>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подпункты "б" и "в" 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5.2.1.2, 5.2.1.3, 5.2.4, 5.2.5.1, 5.2.5.2, 5.4.1 (с учетом пункта 5.4.3), 5.4.2, 5.5, 5.6.1, 5.7.1, 5.7.2, 5.7.3, 5.7.5, 5.7.6, 5.8, 5.9.1, 5.10, 5.11.1 и 5.11.2</w:t>
            </w:r>
          </w:p>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5.12.1.1, 5.12.2.1</w:t>
            </w:r>
          </w:p>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5.7.6 (при наличии отверстий), 5.8 (кроме ударной вязкости), 5.15</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 (в части выпуклости подошвы), 5.7.6 (при наличии отверстий), 5.8 (кроме ударной вязкости), 5.9, 5.15</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5.1.8, 5.7.7 (при наличии болтовых отверстий), 5.8 (кроме ударной вязкости), 5.9, 5.15.1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5.11.2, 5.17</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5.10, 5.11, 5.18 и 5.20</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(ударная вязкость), 5.10, 5.11, 5.15.5 и 5.15.3</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5.1.9</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5.2.1.1 (в части ширины подошвы и высоты пера подошвы)</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5.1.9</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(в зависимости от типа, категории и класса прочности), 5.4.1 (с учетом пункта 5.4.3) и пункт 5.4.2</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(в зависимости от типа, категории и класса прочности), 5.4.1 с учетом пункта 5.4.3, 5.4.2 и 5.4.4</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5.1.4* (в зависимости от типа, категории и класса прочности), 5.4.1 с учетом пунктов 5.4.3, 5.4.4, 5.4.2</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 5.5, 5.6.1, 5.16 (в зависимости от категории и типа) и 5.18 (в зависимости от типа)</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 5.5, 5.6.1, 5.12, 5.17 (в зависимости от категории) и 5.19 (в зависимости от типа)</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5.5, 5.6.1, 5.12 (в зависимости от категории), 5.15.2 (в зависимости от категории и типа), 5.15.4 (в зависимости от типа) </w:t>
            </w:r>
          </w:p>
          <w:p>
            <w:pPr>
              <w:spacing w:after="20"/>
              <w:ind w:left="20"/>
              <w:jc w:val="both"/>
            </w:pPr>
            <w:r>
              <w:rPr>
                <w:rFonts w:ascii="Times New Roman"/>
                <w:b w:val="false"/>
                <w:i w:val="false"/>
                <w:color w:val="000000"/>
                <w:sz w:val="20"/>
              </w:rPr>
              <w:t>
СТ РК 2432-2023 "Рельсы железнодорожные дифференцированно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5.13.1.1, 5.13.2.1 и 5.13.6 </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5.13.1.1, 5.13.2.1 и 5.13.6</w:t>
            </w:r>
          </w:p>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5.13.1.1, 5.13.2.1, 5.13.6 </w:t>
            </w:r>
          </w:p>
          <w:p>
            <w:pPr>
              <w:spacing w:after="20"/>
              <w:ind w:left="20"/>
              <w:jc w:val="both"/>
            </w:pPr>
            <w:r>
              <w:rPr>
                <w:rFonts w:ascii="Times New Roman"/>
                <w:b w:val="false"/>
                <w:i w:val="false"/>
                <w:color w:val="000000"/>
                <w:sz w:val="20"/>
              </w:rPr>
              <w:t>
СТ РК 2432-2023 "Рельсы железнодорожные дифференцировано упрочненные и нетермоупрочненные"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 xml:space="preserve">пункта 13, подпункты "б" и "в" пункта 28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5.1.4 и 5.2</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5.1.4 и 5.2</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 и 5.4.2</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Светодиодные светооптические системы</w:t>
            </w:r>
          </w:p>
          <w:p>
            <w:pPr>
              <w:spacing w:after="20"/>
              <w:ind w:left="20"/>
              <w:jc w:val="both"/>
            </w:pPr>
            <w:r>
              <w:rPr>
                <w:rFonts w:ascii="Times New Roman"/>
                <w:b w:val="false"/>
                <w:i w:val="false"/>
                <w:color w:val="000000"/>
                <w:sz w:val="20"/>
              </w:rPr>
              <w:t>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8.1*, 8.2* и 8.3*</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 8.1*, 8.2*, 8.3*, 10.2, 10.3</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(четвертое перечисление)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пункты 7.1, 7.2, 11.1 и 11.2</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и 5.12</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Светофильтры, линзы, светофильтры-линзы, рассеиватели и отклоняющие вставки</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 6.1.2, 6.1.3, 6.1.4, 6.1.5, 6.1.6, 6.1.7, 6.1.13, 6.1.14, 6.1.15 и 6.1.16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6.1.1, 6.1.2, 6.1.3, 6.1.4, 6.1.5, 6.1.6, 6.1.7, 6.1.13, 6.1.14, 6.1.15 и 6.1.16</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6.2.1 – 6.2.4</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Средства автоматического контроля</w:t>
            </w:r>
          </w:p>
          <w:p>
            <w:pPr>
              <w:spacing w:after="20"/>
              <w:ind w:left="20"/>
              <w:jc w:val="both"/>
            </w:pPr>
            <w:r>
              <w:rPr>
                <w:rFonts w:ascii="Times New Roman"/>
                <w:b w:val="false"/>
                <w:i w:val="false"/>
                <w:color w:val="000000"/>
                <w:sz w:val="20"/>
              </w:rPr>
              <w:t>подвижного состава на ходу 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4.4.2, 4.7.1* и 4.7.2*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 и 4.8.1</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w:t>
            </w:r>
          </w:p>
          <w:p>
            <w:pPr>
              <w:spacing w:after="20"/>
              <w:ind w:left="20"/>
              <w:jc w:val="both"/>
            </w:pPr>
            <w:r>
              <w:rPr>
                <w:rFonts w:ascii="Times New Roman"/>
                <w:b w:val="false"/>
                <w:i w:val="false"/>
                <w:color w:val="000000"/>
                <w:sz w:val="20"/>
              </w:rPr>
              <w:t>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 4.5.3, 4.7.1*, 4.7.2* и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Статические преобразователи для устройств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4.3.1, 4.3.2, 4.4.1 и 4.5</w:t>
            </w:r>
          </w:p>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и "б"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4.3.1, 4.3.2, 4.4.1 и 4.5</w:t>
            </w:r>
          </w:p>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Стрелочные переводы, ремкомплекты (полустрелки), </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"б"</w:t>
            </w:r>
          </w:p>
          <w:p>
            <w:pPr>
              <w:spacing w:after="20"/>
              <w:ind w:left="20"/>
              <w:jc w:val="both"/>
            </w:pPr>
            <w:r>
              <w:rPr>
                <w:rFonts w:ascii="Times New Roman"/>
                <w:b w:val="false"/>
                <w:i w:val="false"/>
                <w:color w:val="000000"/>
                <w:sz w:val="20"/>
              </w:rPr>
              <w:t>и "е"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5.3.10, 5.3.13, 5.3.18 – 5.3.23, 5.3.26-5.3.28, 5.3.31, 5.3.34 – 5.3.37, 5.3.42, 5.3.43, 5.3.45 – 5.3.49 и 5.3.51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стрелочных переводов и съездов)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5.3.10, 5.3.13, 5.3.14, 5.3.18 – 5.3.23, 5.3.26 – 5.3.28, 5.3.34, 5.3.36, 5.3.42, 5.3.43, 5.3.45-5.3.49 и 5.3.51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глухих пересечений)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5.2.3, 5.3.1, 5.3.10, 5.3.18 – 5.3.21, 5.3.26 – 5.3.28, 5.3.42 и 5.3.43</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 5.4.3 </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 и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 – 3.7, 3.8 и 3.11-3.13</w:t>
            </w:r>
          </w:p>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"е"</w:t>
            </w:r>
          </w:p>
          <w:p>
            <w:pPr>
              <w:spacing w:after="20"/>
              <w:ind w:left="20"/>
              <w:jc w:val="both"/>
            </w:pPr>
            <w:r>
              <w:rPr>
                <w:rFonts w:ascii="Times New Roman"/>
                <w:b w:val="false"/>
                <w:i w:val="false"/>
                <w:color w:val="000000"/>
                <w:sz w:val="20"/>
              </w:rPr>
              <w:t>и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4.7.1*, 4.7.2* и 4.11.2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 – 3.7, 3.8, 3.11 – 3.13</w:t>
            </w:r>
          </w:p>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4.13.2</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4.1.2 и 4.2</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"б"</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5.1.2 – 5.1.9</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 4.3 и 5.1.2 – 5.1.7</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Устройства защиты тяговых подстанций, станций стыкования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5.4.1.2, 5.4.5.2, 6.4.2 и 6.4.3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5.4.1.2, 5.4.5.2, 6.4.2 и 6.4.3</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5.9.2</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5.2.1.2 и 5.2.2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5.2.1.2 и 5.2.2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и "в" пункта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5.2.1.2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5.2.4.2</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Шпалы деревянные для железных дорог широкой колеи, </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 xml:space="preserve">пункта 13, пункт 15, подпункты "а" и "б" пункта 27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1.1, 1.4 и 1.9 </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5.6 и 5.8</w:t>
            </w:r>
          </w:p>
          <w:p>
            <w:pPr>
              <w:spacing w:after="20"/>
              <w:ind w:left="20"/>
              <w:jc w:val="both"/>
            </w:pPr>
            <w:r>
              <w:rPr>
                <w:rFonts w:ascii="Times New Roman"/>
                <w:b w:val="false"/>
                <w:i w:val="false"/>
                <w:color w:val="000000"/>
                <w:sz w:val="20"/>
              </w:rPr>
              <w:t>
ГОСТ Р 58615-2019 "Шпалы деревянные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5.4.4</w:t>
            </w:r>
          </w:p>
          <w:p>
            <w:pPr>
              <w:spacing w:after="20"/>
              <w:ind w:left="20"/>
              <w:jc w:val="both"/>
            </w:pPr>
            <w:r>
              <w:rPr>
                <w:rFonts w:ascii="Times New Roman"/>
                <w:b w:val="false"/>
                <w:i w:val="false"/>
                <w:color w:val="000000"/>
                <w:sz w:val="20"/>
              </w:rPr>
              <w:t>
ГОСТ 78-2014 "Шпалы деревянные для железных дорог широкой колеи.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и 5.14</w:t>
            </w:r>
          </w:p>
          <w:p>
            <w:pPr>
              <w:spacing w:after="20"/>
              <w:ind w:left="20"/>
              <w:jc w:val="both"/>
            </w:pPr>
            <w:r>
              <w:rPr>
                <w:rFonts w:ascii="Times New Roman"/>
                <w:b w:val="false"/>
                <w:i w:val="false"/>
                <w:color w:val="000000"/>
                <w:sz w:val="20"/>
              </w:rPr>
              <w:t>
ГОСТ Р 58615-2019 "Шпалы деревянные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w:t>
            </w:r>
          </w:p>
          <w:p>
            <w:pPr>
              <w:spacing w:after="20"/>
              <w:ind w:left="20"/>
              <w:jc w:val="both"/>
            </w:pPr>
            <w:r>
              <w:rPr>
                <w:rFonts w:ascii="Times New Roman"/>
                <w:b w:val="false"/>
                <w:i w:val="false"/>
                <w:color w:val="000000"/>
                <w:sz w:val="20"/>
              </w:rPr>
              <w:t>
ГОСТ 78-2014 "Шпалы деревянные для железных дорог широкой колеи.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Шпалы железобетонные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5.1.3 – 5.1.7, 5.1.9 – 5.1.11, 5.1.14, 5.2.1.2 и 5.2.1.3, раздел 10</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p>
            <w:pPr>
              <w:spacing w:after="20"/>
              <w:ind w:left="20"/>
              <w:jc w:val="both"/>
            </w:pPr>
            <w:r>
              <w:rPr>
                <w:rFonts w:ascii="Times New Roman"/>
                <w:b w:val="false"/>
                <w:i w:val="false"/>
                <w:color w:val="000000"/>
                <w:sz w:val="20"/>
              </w:rPr>
              <w:t>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5.1.4, 5.1.5 и 5.1.6</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5.1.4, 5.1.5 и 5.1.6</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4.1.3, 4.1.4, 4.1.5, 4.1.6 и 5.3</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Щебень для балластного слоя</w:t>
            </w:r>
          </w:p>
          <w:p>
            <w:pPr>
              <w:spacing w:after="20"/>
              <w:ind w:left="20"/>
              <w:jc w:val="both"/>
            </w:pPr>
            <w:r>
              <w:rPr>
                <w:rFonts w:ascii="Times New Roman"/>
                <w:b w:val="false"/>
                <w:i w:val="false"/>
                <w:color w:val="000000"/>
                <w:sz w:val="20"/>
              </w:rPr>
              <w:t>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 "а"</w:t>
            </w:r>
          </w:p>
          <w:p>
            <w:pPr>
              <w:spacing w:after="20"/>
              <w:ind w:left="20"/>
              <w:jc w:val="both"/>
            </w:pPr>
            <w:r>
              <w:rPr>
                <w:rFonts w:ascii="Times New Roman"/>
                <w:b w:val="false"/>
                <w:i w:val="false"/>
                <w:color w:val="000000"/>
                <w:sz w:val="20"/>
              </w:rPr>
              <w:t>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 5.1.8, 5.1.9.1, 5.1.9.2</w:t>
            </w:r>
          </w:p>
          <w:p>
            <w:pPr>
              <w:spacing w:after="20"/>
              <w:ind w:left="20"/>
              <w:jc w:val="both"/>
            </w:pPr>
            <w:r>
              <w:rPr>
                <w:rFonts w:ascii="Times New Roman"/>
                <w:b w:val="false"/>
                <w:i w:val="false"/>
                <w:color w:val="000000"/>
                <w:sz w:val="20"/>
              </w:rPr>
              <w:t>и 5.1.10 – 5.1.14</w:t>
            </w:r>
          </w:p>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5.2.6, 5.2.9, 5.3.2 – 5.3.7 и 5.3.17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при первичном подтверждении соответствия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июля 2024 г. № 81</w:t>
            </w:r>
          </w:p>
        </w:tc>
      </w:tr>
    </w:tbl>
    <w:bookmarkStart w:name="z6257" w:id="94"/>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инфраструктуры железнодорожного транспорта" (ТР ТС 003/2011) и осуществления оценки соответствия объектов технического регулирования</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31814-2012 "Оценка соответствия. Общие правила отбора образцов для испытаний продукции при подтверждении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58972-2020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w:t>
            </w:r>
          </w:p>
          <w:p>
            <w:pPr>
              <w:spacing w:after="20"/>
              <w:ind w:left="20"/>
              <w:jc w:val="both"/>
            </w:pPr>
            <w:r>
              <w:rPr>
                <w:rFonts w:ascii="Times New Roman"/>
                <w:b w:val="false"/>
                <w:i w:val="false"/>
                <w:color w:val="000000"/>
                <w:sz w:val="20"/>
              </w:rPr>
              <w:t>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w:t>
            </w:r>
          </w:p>
          <w:p>
            <w:pPr>
              <w:spacing w:after="20"/>
              <w:ind w:left="20"/>
              <w:jc w:val="both"/>
            </w:pPr>
            <w:r>
              <w:rPr>
                <w:rFonts w:ascii="Times New Roman"/>
                <w:b w:val="false"/>
                <w:i w:val="false"/>
                <w:color w:val="000000"/>
                <w:sz w:val="20"/>
              </w:rPr>
              <w:t>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61439-1-2013 Устройства комплектные низковольтные распределения и управления. Часть 1. Общие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Б</w:t>
            </w:r>
          </w:p>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"ж"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21, подпункты "б" и "в"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5.4</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w:t>
            </w:r>
          </w:p>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6157-1-2015 Изделия крепежные. Дефекты поверхности. Часть 1. Болты, винты и шпильки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898-1-2014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6157-1-2015 Изделия крепежные. Дефекты поверхности. Часть 1. Болты, винты и шпильки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898-1-2014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 клеммные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 32, подпункты "а" – "в" пункта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6157-1-2015 Изделия крепежные. Дефекты поверхности. Часть 1. Болты, винты и шпильки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898-1-2014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Брусья деревянные для стрелочных переводов широкой колеи, </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13,пункт 15, подпункты "а" и "б"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8816-2014 "Брусья деревянные для стрелочных переводов.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20022.14 "Защита древесины. Методы определения предпропиточной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Брусья железобетонные для стрелочных переводов для железных дорог колеи 1520мм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32942-2022 "Брусья железобетонные предварительно напряженные для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10180-2012 "Бетоны. Методы определения прочности по контрольным образцам"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Брусья мостовые деревянные железных дорог широкой колеи, 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28450-2014 "Брусья мостовые деревянные.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 "в"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52725-2021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20074-83 (СТ СЭВ 20074-83) "Электрооборудование и электроустановки. Метод измерения характеристик и частичных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30630.0.1-2002 "Методы испытаний на стойкость к внешним воздействующим факторам машин, </w:t>
            </w:r>
          </w:p>
          <w:p>
            <w:pPr>
              <w:spacing w:after="20"/>
              <w:ind w:left="20"/>
              <w:jc w:val="both"/>
            </w:pPr>
            <w:r>
              <w:rPr>
                <w:rFonts w:ascii="Times New Roman"/>
                <w:b w:val="false"/>
                <w:i w:val="false"/>
                <w:color w:val="000000"/>
                <w:sz w:val="20"/>
              </w:rPr>
              <w:t>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Гайки для закладных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6157-2-2015 "Изделия крепежные. Дефекты поверхности. Часть 2. Гайки"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898-2-2015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подпункты "а" и "ж" пункта 29, пункты 32 – 34 </w:t>
            </w:r>
          </w:p>
          <w:p>
            <w:pPr>
              <w:spacing w:after="20"/>
              <w:ind w:left="20"/>
              <w:jc w:val="both"/>
            </w:pPr>
            <w:r>
              <w:rPr>
                <w:rFonts w:ascii="Times New Roman"/>
                <w:b w:val="false"/>
                <w:i w:val="false"/>
                <w:color w:val="000000"/>
                <w:sz w:val="20"/>
              </w:rPr>
              <w:t>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Генераторы, приемники,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20 и 21, подпункты "е" и "ж" пункта 29,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А и Б ГОСТ 34012-2016 "Аппаратура железнодорожной автоматики и телемеханики.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1</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Датчики системы счета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20, подпункты "е" и "ж" пункта 29,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33890-2016 "Система счета осей.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xml:space="preserve">
ГОСТ 32783-2014 "Датчики индуктивно-проводные. </w:t>
            </w:r>
          </w:p>
          <w:p>
            <w:pPr>
              <w:spacing w:after="20"/>
              <w:ind w:left="20"/>
              <w:jc w:val="both"/>
            </w:pPr>
            <w:r>
              <w:rPr>
                <w:rFonts w:ascii="Times New Roman"/>
                <w:b w:val="false"/>
                <w:i w:val="false"/>
                <w:color w:val="000000"/>
                <w:sz w:val="20"/>
              </w:rPr>
              <w:t>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приложение Б</w:t>
            </w:r>
          </w:p>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Диодные заземлители устройств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9 </w:t>
            </w:r>
          </w:p>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18986.24-83 "Диоды полупроводниковые. Метод измерения пробивного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30668-2000 "Изделия электронной техники.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 и "в"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6490-2017 "Изоляторы линейные подвесные тарельчатые.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26196-84 "Изоляторы. Метод измерения индустриальных радиопомех"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28856-90 "Изоляторы линейные подвесные стержневые полимерные.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12393-2019 "Арматура контактной сети железной дороги линейная.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10390-2015 "Электрооборудование на напряжение свыше 3 кВ. Методы испытаний внешней изоляции в загрязненном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30415-96 Сталь. Неразрушающий контроль механических свойств и микроструктуры металлопродукции магнитным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(ИСО 6892-84)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пункты 15 и 21,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33186-2014 "Клеммы пружинные прутковые для</w:t>
            </w:r>
          </w:p>
          <w:p>
            <w:pPr>
              <w:spacing w:after="20"/>
              <w:ind w:left="20"/>
              <w:jc w:val="both"/>
            </w:pPr>
            <w:r>
              <w:rPr>
                <w:rFonts w:ascii="Times New Roman"/>
                <w:b w:val="false"/>
                <w:i w:val="false"/>
                <w:color w:val="000000"/>
                <w:sz w:val="20"/>
              </w:rPr>
              <w:t>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(ИСО 6508-86)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1763-68 (ИСО 3887-77) Сталь. Методы определения глубины обезуглероженного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Комплекты светофильтров-линз и линз, комплекты линзовые с ламподержателем </w:t>
            </w:r>
          </w:p>
          <w:p>
            <w:pPr>
              <w:spacing w:after="20"/>
              <w:ind w:left="20"/>
              <w:jc w:val="both"/>
            </w:pPr>
            <w:r>
              <w:rPr>
                <w:rFonts w:ascii="Times New Roman"/>
                <w:b w:val="false"/>
                <w:i w:val="false"/>
                <w:color w:val="000000"/>
                <w:sz w:val="20"/>
              </w:rPr>
              <w:t>для линзовых 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Костыли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14019-2003 (ИСО 7438:1985) Материалы металлические. Метод испытания на изгиб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Металлические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и 21, подпункты "б" и "в" пункта 28, пункты 32 и 33 раздел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21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30.06.2025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33185-2023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Подкладки костыльного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32694-2014 "Подкладки костыльного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Провода контактные из меди и ее сплавов 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"в" пункта 28, пункты 32 и 33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7229-76 "Кабели, провода и шнуры.</w:t>
            </w:r>
          </w:p>
          <w:p>
            <w:pPr>
              <w:spacing w:after="20"/>
              <w:ind w:left="20"/>
              <w:jc w:val="both"/>
            </w:pPr>
            <w:r>
              <w:rPr>
                <w:rFonts w:ascii="Times New Roman"/>
                <w:b w:val="false"/>
                <w:i w:val="false"/>
                <w:color w:val="000000"/>
                <w:sz w:val="20"/>
              </w:rPr>
              <w:t>
Метод определения электрического сопротивления токопроводящих жил и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1579-93 (ИСО 7801-84) "Проволока. Метод испытания на перегиб"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1545-80 "Проволока. Метод испытания на скручивание"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и 21, подпункты "а" и "з" пункта 29,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5</w:t>
            </w:r>
          </w:p>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приложение А </w:t>
            </w:r>
          </w:p>
          <w:p>
            <w:pPr>
              <w:spacing w:after="20"/>
              <w:ind w:left="20"/>
              <w:jc w:val="both"/>
            </w:pPr>
            <w:r>
              <w:rPr>
                <w:rFonts w:ascii="Times New Roman"/>
                <w:b w:val="false"/>
                <w:i w:val="false"/>
                <w:color w:val="000000"/>
                <w:sz w:val="20"/>
              </w:rPr>
              <w:t>
ГОСТ Р ИСО/МЭК 9126-93 "Информационная технология. Оценка программной продукции. Характеристики качества и руководства по их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28195-99 "Оценка качества программных средств.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недекларированных возможностей", утвержденный решением председателя</w:t>
            </w:r>
          </w:p>
          <w:p>
            <w:pPr>
              <w:spacing w:after="20"/>
              <w:ind w:left="20"/>
              <w:jc w:val="both"/>
            </w:pPr>
            <w:r>
              <w:rPr>
                <w:rFonts w:ascii="Times New Roman"/>
                <w:b w:val="false"/>
                <w:i w:val="false"/>
                <w:color w:val="000000"/>
                <w:sz w:val="20"/>
              </w:rPr>
              <w:t>
Государственной технической комиссии</w:t>
            </w:r>
          </w:p>
          <w:p>
            <w:pPr>
              <w:spacing w:after="20"/>
              <w:ind w:left="20"/>
              <w:jc w:val="both"/>
            </w:pPr>
            <w:r>
              <w:rPr>
                <w:rFonts w:ascii="Times New Roman"/>
                <w:b w:val="false"/>
                <w:i w:val="false"/>
                <w:color w:val="000000"/>
                <w:sz w:val="20"/>
              </w:rPr>
              <w:t>
при Президенте Российской Федерации</w:t>
            </w:r>
          </w:p>
          <w:p>
            <w:pPr>
              <w:spacing w:after="20"/>
              <w:ind w:left="20"/>
              <w:jc w:val="both"/>
            </w:pPr>
            <w:r>
              <w:rPr>
                <w:rFonts w:ascii="Times New Roman"/>
                <w:b w:val="false"/>
                <w:i w:val="false"/>
                <w:color w:val="000000"/>
                <w:sz w:val="20"/>
              </w:rPr>
              <w:t>
от 4 июня 1999 года N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"Концепция защиты средств вычислительной</w:t>
            </w:r>
          </w:p>
          <w:p>
            <w:pPr>
              <w:spacing w:after="20"/>
              <w:ind w:left="20"/>
              <w:jc w:val="both"/>
            </w:pPr>
            <w:r>
              <w:rPr>
                <w:rFonts w:ascii="Times New Roman"/>
                <w:b w:val="false"/>
                <w:i w:val="false"/>
                <w:color w:val="000000"/>
                <w:sz w:val="20"/>
              </w:rPr>
              <w:t>
техники и автоматизированных систем от несанкционированного доступа к информации", утвержденный решением председателя</w:t>
            </w:r>
          </w:p>
          <w:p>
            <w:pPr>
              <w:spacing w:after="20"/>
              <w:ind w:left="20"/>
              <w:jc w:val="both"/>
            </w:pPr>
            <w:r>
              <w:rPr>
                <w:rFonts w:ascii="Times New Roman"/>
                <w:b w:val="false"/>
                <w:i w:val="false"/>
                <w:color w:val="000000"/>
                <w:sz w:val="20"/>
              </w:rPr>
              <w:t>
Государственной технической комиссии</w:t>
            </w:r>
          </w:p>
          <w:p>
            <w:pPr>
              <w:spacing w:after="20"/>
              <w:ind w:left="20"/>
              <w:jc w:val="both"/>
            </w:pPr>
            <w:r>
              <w:rPr>
                <w:rFonts w:ascii="Times New Roman"/>
                <w:b w:val="false"/>
                <w:i w:val="false"/>
                <w:color w:val="000000"/>
                <w:sz w:val="20"/>
              </w:rPr>
              <w:t>
при Президенте Российской Федерации</w:t>
            </w:r>
          </w:p>
          <w:p>
            <w:pPr>
              <w:spacing w:after="20"/>
              <w:ind w:left="20"/>
              <w:jc w:val="both"/>
            </w:pPr>
            <w:r>
              <w:rPr>
                <w:rFonts w:ascii="Times New Roman"/>
                <w:b w:val="false"/>
                <w:i w:val="false"/>
                <w:color w:val="000000"/>
                <w:sz w:val="20"/>
              </w:rPr>
              <w:t>
от 30 марта 1992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34745-2021 "Системы передачи данных для систем управления и обеспечения безопасности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Приложения A и D </w:t>
            </w:r>
          </w:p>
          <w:p>
            <w:pPr>
              <w:spacing w:after="20"/>
              <w:ind w:left="20"/>
              <w:jc w:val="both"/>
            </w:pPr>
            <w:r>
              <w:rPr>
                <w:rFonts w:ascii="Times New Roman"/>
                <w:b w:val="false"/>
                <w:i w:val="false"/>
                <w:color w:val="000000"/>
                <w:sz w:val="20"/>
              </w:rPr>
              <w:t>
ГОСТ Р МЭК 62279-2016 Железные дороги. Системы связи, сигнализации и обработки данных. программное обеспечение систем управления и защиты на железных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33 и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34078-2017 "Прокладки рельсовых скреплений</w:t>
            </w:r>
          </w:p>
          <w:p>
            <w:pPr>
              <w:spacing w:after="20"/>
              <w:ind w:left="20"/>
              <w:jc w:val="both"/>
            </w:pPr>
            <w:r>
              <w:rPr>
                <w:rFonts w:ascii="Times New Roman"/>
                <w:b w:val="false"/>
                <w:i w:val="false"/>
                <w:color w:val="000000"/>
                <w:sz w:val="20"/>
              </w:rPr>
              <w:t>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Разъединители для тяговых подстанций систем</w:t>
            </w:r>
          </w:p>
          <w:p>
            <w:pPr>
              <w:spacing w:after="20"/>
              <w:ind w:left="20"/>
              <w:jc w:val="both"/>
            </w:pPr>
            <w:r>
              <w:rPr>
                <w:rFonts w:ascii="Times New Roman"/>
                <w:b w:val="false"/>
                <w:i w:val="false"/>
                <w:color w:val="000000"/>
                <w:sz w:val="20"/>
              </w:rPr>
              <w:t>
электроснабжения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Реакторы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 и "в"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23941-2002 "Шум машин. Методы определения шумовых характеристик.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 "Трансформаторы (силовые и напряжения) и реакторы. Методы испытания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20243-74 "Трансформаторы силовые. Методы испытаний на стойкость при коротком замыкании"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3484.1-88 (СТ СЭВ 1070-78) "Трансформаторы силовые. Методы электромагнитных испытани"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3484.2-88</w:t>
            </w:r>
          </w:p>
          <w:p>
            <w:pPr>
              <w:spacing w:after="20"/>
              <w:ind w:left="20"/>
              <w:jc w:val="both"/>
            </w:pPr>
            <w:r>
              <w:rPr>
                <w:rFonts w:ascii="Times New Roman"/>
                <w:b w:val="false"/>
                <w:i w:val="false"/>
                <w:color w:val="000000"/>
                <w:sz w:val="20"/>
              </w:rPr>
              <w:t>
"Трансформаторы силовые. Испытания на нагрев"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Реле электромагнитные безопасные, в том числе электронные, 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16121-86 "Реле слаботочные электромагнитные.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5.357-70 "Реле электромагнитные типов АНШ2 и АНШ5.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33436.4-1-2015 </w:t>
            </w:r>
          </w:p>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9960-85 "Рельсы остряковые.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Р 51685-2022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СТ РК 2432-2023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34222-2017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21, подпункты "б" и "в"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Светодиодные светооптические системы</w:t>
            </w:r>
          </w:p>
          <w:p>
            <w:pPr>
              <w:spacing w:after="20"/>
              <w:ind w:left="20"/>
              <w:jc w:val="both"/>
            </w:pPr>
            <w:r>
              <w:rPr>
                <w:rFonts w:ascii="Times New Roman"/>
                <w:b w:val="false"/>
                <w:i w:val="false"/>
                <w:color w:val="000000"/>
                <w:sz w:val="20"/>
              </w:rPr>
              <w:t>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21, подпункты "а"</w:t>
            </w:r>
          </w:p>
          <w:p>
            <w:pPr>
              <w:spacing w:after="20"/>
              <w:ind w:left="20"/>
              <w:jc w:val="both"/>
            </w:pPr>
            <w:r>
              <w:rPr>
                <w:rFonts w:ascii="Times New Roman"/>
                <w:b w:val="false"/>
                <w:i w:val="false"/>
                <w:color w:val="000000"/>
                <w:sz w:val="20"/>
              </w:rPr>
              <w:t>
и "е" пункта 29, пункты 32 –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w:t>
            </w:r>
          </w:p>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23198-2021 Источники света электрические. Методы измерений спектральных и цветовых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Светофильтры, линзы, светофильтры-линзы, рассеиватели и отклоняющие вставки </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9242-59 "Светофильтры сигнальные для транспорта. Методы измерений цветности и коэффициента пропускания"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23198-2021 Источники света электрические. Методы измерений спектральных и цветовых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28209-89 (МЭК 68-2-14-84) Основные методы испытаний на воздействие внешних факторов. Часть 2. Испытания. Испытание N: Смена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51370-99 Методы испытаний на стойкость к климатическим внешним воздействующим факторам машин, приборов и других технических изделий. Испытание на воздействие солнечного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30630.2.7-2013 Методы испытаний на стойкость к климатическим внешним воздействующим факторам машин, приборов и других технических изделий. Испытания на воздействие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Средства автоматического контроля подвижного состава на ходу 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15, 33, 20 и 21, подпункты "е" и "ж" пункта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Статические преобразователи для устройств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и "б" пункта 28,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14694-76 "Устройства комплектные распределительные в металлической оболочке на напряжение до 10 кВ.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33436.5-2016 "Совместимость технических средств электромагнитная. Системы и оборудование железнодорожного транспорта. Часть 5. Электромагнитная эмиссия и помехоустойчивость стационарных установок и аппаратуры электроснабжения.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Стрелочные переводы, ремкомплекты (полустрелки), </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"б"</w:t>
            </w:r>
          </w:p>
          <w:p>
            <w:pPr>
              <w:spacing w:after="20"/>
              <w:ind w:left="20"/>
              <w:jc w:val="both"/>
            </w:pPr>
            <w:r>
              <w:rPr>
                <w:rFonts w:ascii="Times New Roman"/>
                <w:b w:val="false"/>
                <w:i w:val="false"/>
                <w:color w:val="000000"/>
                <w:sz w:val="20"/>
              </w:rPr>
              <w:t>и "е" пункта 27,</w:t>
            </w:r>
          </w:p>
          <w:p>
            <w:pPr>
              <w:spacing w:after="20"/>
              <w:ind w:left="20"/>
              <w:jc w:val="both"/>
            </w:pPr>
            <w:r>
              <w:rPr>
                <w:rFonts w:ascii="Times New Roman"/>
                <w:b w:val="false"/>
                <w:i w:val="false"/>
                <w:color w:val="000000"/>
                <w:sz w:val="20"/>
              </w:rPr>
              <w:t>пункты 32 и 33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"г", "е" и "ж" пункта 29, пункты 32 – 34</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и 21, подпункты "а" пункта 27,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p>
            <w:pPr>
              <w:spacing w:after="20"/>
              <w:ind w:left="20"/>
              <w:jc w:val="both"/>
            </w:pPr>
            <w:r>
              <w:rPr>
                <w:rFonts w:ascii="Times New Roman"/>
                <w:b w:val="false"/>
                <w:i w:val="false"/>
                <w:color w:val="000000"/>
                <w:sz w:val="20"/>
              </w:rPr>
              <w:t>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5,6 и 7 </w:t>
            </w:r>
          </w:p>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5, 6 и 7 </w:t>
            </w:r>
          </w:p>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Устройства защиты тяговых подстанций, станций стыкования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28,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и 21, подпункты "б" и "в" пункта 28, пункты 32 и 33 раздела V</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Шпалы деревянные для железных дорог широкой колеи,</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подпукнты "а" и "б" пункта 27, пункты 32</w:t>
            </w:r>
          </w:p>
          <w:p>
            <w:pPr>
              <w:spacing w:after="20"/>
              <w:ind w:left="20"/>
              <w:jc w:val="both"/>
            </w:pPr>
            <w:r>
              <w:rPr>
                <w:rFonts w:ascii="Times New Roman"/>
                <w:b w:val="false"/>
                <w:i w:val="false"/>
                <w:color w:val="000000"/>
                <w:sz w:val="20"/>
              </w:rPr>
              <w:t>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ГОСТ Р 58615-2019 "Шпалы деревянные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78-2014 "Шпалы деревянные для железных дорог широкой колеи.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20022.0-2016 "Защита древесины. Параметры защищенности"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Шпалы железобетонные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пункты 32 и 33, подпункты "а" и "б" пункта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Щебень для балластного слоя 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w:t>
            </w:r>
          </w:p>
          <w:p>
            <w:pPr>
              <w:spacing w:after="20"/>
              <w:ind w:left="20"/>
              <w:jc w:val="both"/>
            </w:pPr>
            <w:r>
              <w:rPr>
                <w:rFonts w:ascii="Times New Roman"/>
                <w:b w:val="false"/>
                <w:i w:val="false"/>
                <w:color w:val="000000"/>
                <w:sz w:val="20"/>
              </w:rPr>
              <w:t>пункта 13, пункт 15, подпункты "а" и "б" пункта 27, пункты 32</w:t>
            </w:r>
          </w:p>
          <w:p>
            <w:pPr>
              <w:spacing w:after="20"/>
              <w:ind w:left="20"/>
              <w:jc w:val="both"/>
            </w:pPr>
            <w:r>
              <w:rPr>
                <w:rFonts w:ascii="Times New Roman"/>
                <w:b w:val="false"/>
                <w:i w:val="false"/>
                <w:color w:val="000000"/>
                <w:sz w:val="20"/>
              </w:rPr>
              <w:t>и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