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b8df" w14:textId="788b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22 декабря 2020 г. № 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июля 2024 года № 78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декабря 2020 г. № 177 "О перечне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и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парфюмерно-косметической продукции" (ТР ТС 009/2011) и осуществления оценки соответствия объектов технического регулирования"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июля 2024 г. № 78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22 декабря 2020 г. № 177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утвержденный указанным Решением, дополнить следующими позициями: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12353-2023 "Средства химические дезинфицирующие и антисептические. Консервация тест-микроорганизмов, используемых для определения бактерицидной (включая Legionella), микобактерицидной, спорицидной, фунгицидной и вирулицидной (включая бактериофаги) активности"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2, 5 и 7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ISO/TS 22176-2023 "Продукция парфюмерно-косметическая. Аналитические методы. Разработка общего подхода к валидации количественных аналитических методов"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 статьи 5, пункты 4 и 5 статьи 6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ISO/TR 23199-2023 Продукция парфюмерно-косметическая. Расчет органических индексов гидролатов. Дополнительная информация для применения ISO 16128-2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ISO/TR 22582-2023 Продукция парфюмерно-косметическая. Методы выпаривания экстракта и расчет органических индексов. Дополнительная информация для применения ISO 16128-2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парфюмерно-косметической продукции" (ТР ТС 009/2011) и осуществления оценки соответствия объектов технического регулирования, утвержденном указанным Решением: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1 в графе 4 дополнить словами "применяется до 01.07.2025";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следующими позициями: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3 и 4 ГОСТ 790-2023 "Мыло хозяйственное твердое и мыло туалетное твердое. Правила приемки и методы испытаний"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21322-2023 "Продукция парфюмерно-косметическая. Микробиология. Проведение испытаний продукции на носителях"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2 и 5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21392-2023 "Продукция парфюмерно-косметическая. Аналитические методы. Определение следовых количеств тяжелых металлов методом масс-спектрометрии с индуктивно связанной плазмой"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6 и 7.2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34993-2023 "Продукция парфюмерно-косметическая. Токсикологическая оценка на основе анализа токсикологических характеристик ингредиентов"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позицию 49 в графе 4 дополнить словами "применяется до 01.07.2025";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дополнить позицией 49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16274-2023* "Продукция парфюмерно-косметическая. Метод анализа аллергенов. Количественное определение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потенциальных аллергенов в составе ароматических композиций с помощью газовой хромато-масс-спектрометрии"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позицию 54 в графе 4 дополнить словами "применяется до 01.07.2025";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дополнить позицией 54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24443-2023* "Продукция парфюмерно-косметическая солнцезащитная. Метод определения величины защитного фактора от ультрафиолетового излучения спектра 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vitro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