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5eac" w14:textId="0d15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2024 года № 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 требованиям этого технического регламента", утвержденную Решением Коллегии Евразийской экономической комиссии от 25 декабря 2012 г. № 295,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г. № 66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 требованиям этого технического регламента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Позиции 1 - 3 исключить.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позициях 9, 16, 20, 21, 36, 37, 39, 40, 46 - 48, 51, 54 - 56, 60, 75, 83,86-90, 93,94, 142- 147, 151 и 182: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слова "2023 год" заменить словами "2025 год";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слова "2025 год" заменить словами "2027 год".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позициях 12, 15, 24, 42 и 184: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слова "2024 год" заменить словами "2026 год";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слова "2025 год" заменить словами "2027 год".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позициях 52 и 204: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слова "2022 год" заменить словами "2025 год";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слова "2023 год" заменить словами "2027 год".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позиции 56 в графе 3 слова "ІЕС 61557-9:2014" заменить словами "ІЕС 61557-9:2023".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Позиции 57 - 59 исключить.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позиции 60 в графе 3 слова "и ІЕС 62026-3:2014/COR1:2015" заменить словами ", IEC 62026-3:2014/COR1:2015 и IEC 62026-3:2014/COR2:2019".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Позиции 61, 65 и 66 исключить.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позициях 99 - 103, 119, 121, 129, 132, 134, 135, 137, 139, 200, 201, 209, 212 и 215 - 221: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слова "2022 год" заменить словами "2025 год";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слова "2025 год" заменить словами "2027 год".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позиции 137 в графе 3 текст дополнить словами "и IEC 62477- 1:2022/COR1:2024".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Позицию 203 исключить.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Дополнить позициями 222 - 226 следующего содержания: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бесперебойного энергоснабжения (UPS).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положения и требования безопасности к UPS.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62040-1:2017 взамен ГОСТ IEC 62040-1-2018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бесперебойного электропитания (UPS). Часть 5-3. UPS постоянного тока. Требования к рабочим характеристикам и испытаниям. Разработка ГОСТ на основе IEC 62040-5-3:2016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6-1. Аппаратура многофункциональная.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коммутационная переключения.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60947-6-1:2021 взамен ГОСТ IEC 60947-6-1-2016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6-2. Оборудование многофункциональное.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Коммутационные устройства (или оборудование) управления и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ІЕС 60947-6-2:2020 взамен ГОСТ ІЕС 60947-6-2-2013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4-3. Контакторы и пускатели электродвигателей. Полупроводниковые контроллеры и контакторы переменного тока для нагрузок, отличных от нагрузок двигателей.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ІЕС 60947-4-3:2020 взамен ГОСТ ІЕС 60947-4-3:2017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