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02c5" w14:textId="f8d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2024 года № 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соответствия объектов технического регулирования требованиям этого технического регламента.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марта 2013 г. № 55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(подтверждения) соответствия продукции";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января 2019 г. № 7 "О внесении изменений в Решение Коллегии Евразийской экономической комиссии от 26 марта 2013 г. № 55".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г. № 65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проекта межгосударственного стандарта.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согласовании с МТК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43.150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Велосипеды для детей младшего возраста. Требования безопасности и методы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58704-2019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столовые и принадлежности кухонные из коррозионно-стойкой стали. Общие технические условия.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32583-2013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детские бумажные. Общие технические условия.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52557-2020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 испытания устойчивости окраски материалов к сухому и мокрому трению.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ISO17700-2011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Платки, шарфы и палантины чистошерстяные, шерстяные и полушерстяные. Общие технические условия.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9441-2014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трикотажные перчаточные. Общие технические условия. Пересмотр ГОСТ 5007-2014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Шарфы и платки трикотажные. Общие технические условия.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5274-2014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трикотажные бельевые для детей новорожденных и ясельного возраста. Общие технические условия.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31407-2009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меховые. Общие технические условия.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10325-2014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е-капролактама, выделяемого из изделий из полиамидов, в водную и воздушную среды.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АМИ.МН 0003-2021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–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бенз(а)пирена, выделяемого из изделий из парафинов, восков и резино-латексных композиций, в водной и воздушной средах.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АМИ.МН 0002-2021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гексаметилендиамина, выделяемого из изделий из полиамидов, в воздушную среду.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–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181.RU.13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трикотажные детские верхние. Нормы физико-гигиенических показателей.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31422-2010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181.RU.14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трикотажные детские бельевые. Нормы физико-гигиенических показателей.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30383-95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181.RU.15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новорожденных и детей ясельной группы. Общие технические условия.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32119-2013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181.RU.16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трикотажные бельевые для детей новорожденных и ясельного возраста. Общие технические условия.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31407-2009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181.RU.17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Ранцы, портфели ученические и изделия кожгалантерейные для детей и подростков. Технические условия.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181.RU.18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 изделия хозяйственного назначения из пластмасс для детей и подростков. Технические условия.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50962-96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85.080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Школьно-письменные принадлежности. Термины и определения.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19.020/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181.RU.20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предназначенная для детей и подростков.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Газохроматографическое определение некоторых летучих органических веществ в воде и водных вытяжках из материалов различного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4.1.3166-14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13.340.10/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181.RU.21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Световозвращающие элементы детской и подростковой одежды. Общие технические условия.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32074-2013 на основе ISO 20471:2013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97.190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181.RU.22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ухода за детьми. Ванны, подставки и отдельные средства для купания. Требования безопасности и методы испытаний.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17072: 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67.250 81.040.30 97.040.60/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74.RU.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глубокая, контактирующая с пищевой продукцией. Выделение свинца и кадмия. Часть 1. Метод испытаний.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7086-1:2019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67.250 81.040.30 97.040.60/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74.RU.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глубокая, контактирующая с пищевой продукцией. Выделение свинца и кадмия. Часть 2. Допустимые пределы.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7086-2:2000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85.060/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157.RU.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тетрадная (ученическая). Технические условия.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12051-76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85.080/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157.RU.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Тетради общие. Технические условия.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13309-90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Колориметрический метод определения фталевого ангидрида в водных вытяжках из материалов различного состава.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 столовые приборы из полимерных материалов и материалов на основе полимеров. Определение уровня миграции винилхлорида в водную и воздушную среды. Газохроматографический метод.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–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Колориметрический метод определения фенола (суммы общих фенолов) в водных вытяжках из материалов различного состава.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–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определения уровня миграции винилацетата, выделяемого из изделий из пластмассы в водную среду.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–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полиуретана и полиуретановых синтетических каучуков. Определение уровня миграции толуилендиизоцианата в воздушную среду.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KZ.06.04.00002-2022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–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полистирола, сополимеров стирола и резино-латексных композиций. Определение уровня миграции ацетофенона в водные и воздушные среды газохроматографическим методом.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KZ.06.04.00001-2021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8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резино-латексных композиций. Определение уровня миграции агидола-40 в водные среды газохроматографическим методом.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Е-капролактама методом тонкослойной хроматографии в водных вытяжках из материалов различного состава.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–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