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2828" w14:textId="f652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справочник карантинных объектов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2024 года № 52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справочник карантинных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Коллегии Евразийской экономической комиссии от 8 июня 2017 г. № 62,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г. № 52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справочник карантинных объектов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разделе 1 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"CERPRU"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"CERTRO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Ceratitis rosa Karsch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Натальская плодовая муха";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"DIABLO"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"DIABSC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speciosa (Germar)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Диабротика красивая";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"EPIXCU" дополнить позицией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"EPIXSU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subcrinita (LeConte)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картофельный жук-блошка";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"IPSXCA"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"IPSXEM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emarginatus (LeConte)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Выемчатый короед";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"IPSXPL" дополнить позициями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"IPSXRA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Pseudips mexicanus (Hopkins)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сосновый гравер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LAPHEX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exempta (Walker)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кукурузная совка";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"LEPLOC" дополнить позицией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"LIMOCF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Limonius californicus (Mannerheim)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щелкун";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"RHAGCI"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"RHAGIN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indifferens Curran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вишневая муха";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"SPODLI"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"STRALO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Strauzia longipennis (Wiedemann)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Подсолнечниковая пестрокрылка";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"NACOBA" дополнить позициями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"XIPHAA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americanum sensu stricto Cobb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кинжальная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XIPHBC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bricolense Ebsary, Vrain &amp; Graham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Кинжальная нематода бриколенсе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XIPHCA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californicum Lamberti &amp; Bleve-Zacheo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кинжальная нематода".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023";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5 изложить в следующей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023-2023 (ред. 1)";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позиции 20 слово "классификатора" заменить словом "справочника";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позицию 22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января 2022 г. вступили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силу изменения, вносимые в справочник карантинных объектов Евразийского экономического союза (приложение к Решению Коллегии Евразийской экономической комиссии от 29 ноября 2021 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166); 16 июня 2024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вступают в силу изменения, вносимые в справочник карантинных объектов Евразийского экономического союза (приложение к Решению Коллегии Евразийской экономической комиссии от 13 мая 2024 г. № 52)". 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изложить в следующей редакции: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Раздел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раздела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 в соответствии с единым перечнем карантинных объектов Евразийского экономического союза, утвержденным Решением Совета Евразийской экономической комиссии от 30 ноября 2016 г. № 158 (далее – единый перечень)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Подраздел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подраздела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подраздела справочника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теста на русском языке в соответствии с единым перечнем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Карантинный объект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 Код карантинного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[A-Z, 0-9]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{6}|[A-Z,0-9]{5}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в соответствии с кодом глобальной базы данных Европейской и Средиземноморской организации по карантину и защите растений (European and Mediterranean Plant Protection Organization (EPPO))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Международное научное название карантинного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соответствии в соответствии с единым перечнем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 Название карантинного объекта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 в соответствии с единым перечнем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 Сведения о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Сведения об акте, регламентирующем начало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 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 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 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Сведения об акте, регламентирующем окончание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 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 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 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