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5483" w14:textId="7e65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представления в Евразийскую экономическую комиссию сведений о резидентах (участниках, субъектах) свободных (специальных, особых) экономических зон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мая 2024 года № 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по вопросам свободных (специальных, особых) экономических зон на таможенной территории Таможенного союза и таможенной процедуры свободной таможенной зоны от 18 июня 2010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общий реестр резидентов (участников, субъектов) свободных (специальных, особых) экономических зон (далее – общий реестр) является общим информационным ресурсом, содержащим сведения, указанные в пункте 2 настоящего Решения, формируемым с использованием средств интегрированной информационной системы Евразийского экономического союза на основе информационного взаимодействия между органами исполнительной власти государств – членов Евразийского экономического союза (далее – уполномоченные органы) и Евразийской экономической комиссией (далее – Комиссия).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представление в Комиссию сведений о резидентах (участниках, субъектах), включенных в реестры резидентов (участников, субъектов) свободных (специальных, особых) экономических зон государств – членов Евразийского экономического союза (далее соответственно – сведения, реестры государств-членов, СЭЗ, государства-члены), осуществляется в следующем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представление сведений в Комиссию осуществляется следующими уполномоченными органами: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Армения – Министерством экономики Республики Армения;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 – Министерством экономики Республики Беларусь;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– Министерством промышленности и строительства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Кыргызской Республике – Национальным агентством по инвестициям при Президенте Кыргызской Республики;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– Министерством экономического развития Российской Федерации;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сведения, представляемые уполномоченными органами, должны содержать следующую информацию: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 краткое (сокращенное) наименование юридического лица, созданного в соответствии с законодательством государства-члена (далее – юридическое лицо), или фамилия, имя, отчество (при наличии) индивидуального предпринимателя, зарегистрированного в соответствии с законодательством государства-члена (далее – индивидуальный предприниматель);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юридического лица или место жительства индивидуального предпринимателя;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учетный номер налогоплательщика (УНН) – для налогоплательщиков Республики Армения;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учетный номер плательщика (УНП) – для налогоплательщиков Республики Беларусь;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(БИН) – для налогоплательщиков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налоговый номер налогоплательщика (ИНН) либо персональный идентификационный номер (ПИН) – для налогоплательщиков Кыргызской Республики;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налогоплательщика (ИНН) – для налогоплательщиков Российской Федерации;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СЭЗ, на территории которой резидентом (участником, субъектом) осуществляется деятельность;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наименование проекта, реализуемого резидентом (участником, субъектом) СЭЗ в соответствии с соглашением (договором) об осуществлении (ведении) деятельности на территории СЭЗ (договором об условиях деятельности в СЭЗ, инвестиционной декларацией, предпринимательской программой) (при наличии);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внесения записи в реестр государства-члена о регистрации в качестве резидента (участника, субъекта) СЭЗ;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исполнительной власти государства-члена, осуществившего регистрацию юридического лица или индивидуального предпринимателя в качестве резидента (участника, субъекта) СЭЗ;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и номер свидетельства, удостоверяющего регистрацию юридического лица или индивидуального предпринимателя в качестве резидента (участника, субъекта) СЭЗ (при наличии);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уполномоченные органы направляют в Комиссию сведения не позднее 5 рабочих дней с даты внесения в реестры государств-членов изменений (включение или исключение юридического лица или индивидуального предпринимателя, изменение сведений о юридическом лице или индивидуальном предпринимателе, в том числе приостановление (возобновление) деятельности в сфере таможенного дела, отмена решения об исключении юридического лица или индивидуального предпринимателя из реестра государства-члена):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технологическими документами, регламентирующими информационное взаимодействие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общего реестра резидентов (участников) свободных (специальных, особых) экономических зон" (далее – общий процесс),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8 апреля 2025 г. № 36 (для государств-членов, присоединившихся к общему процессу);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официальным письмом с приложением сведений в формате *.doc или *.xlsx на адреса электронной почты Комиссии cis@eecommission.org и info@eecommission.org (для государств-членов, не присоединившихся к общему процессу);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Комиссией на основании сведений, представленных уполномоченными органами, формируется общий реестр и обеспечивается его размещение на официальном сайте Евразийского экономического союза не позднее 1 рабочего дня с даты получения таких сведений.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Коллегии Евразийской экономической комиссии от 17.03.2026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