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7ed" w14:textId="df66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апреля 2024 года № 42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изменения).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абзацев второго и третьего подпункта "а" пункта 2 и пункта 4 изменений.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вступают в силу по истечении 30 календарных дней с даты официального опубликования настоящего Решения, но не ранее даты вступления в силу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вступает в силу с 31 марта 2025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2024 г. № 42 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(Приложение 2):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139 дополнить позициями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реализованные в магазинах беспошлинной торговли лицам, указанным в подпункте 3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союза, в отношении которых действие таможенной процедуры беспошлинной торговли завершается путем их помещения под таможенную процедуру выпуска для внутреннего потребления в соответствии с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в отношении которых таможенная процедура беспошлинной торговли завершается путем их помещения под таможенную процедуру выпуска для внутреннего потребления в соответствии с подпунктом 1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союза";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205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изотопы для медицинского и иного назначения, их сплавы, соединения и смеси, а также продукты или устройства, содержащие любое из вышеописанного, имеющие период полураспада менее 10 дней (короткоживущие изотопы) (для Российской Федерации)".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по уплате таможенных платежей (Приложение 7):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подразделе 1.1: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ИР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отношении товаров, происходящих из Исламской Республики Иран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ИЕ";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РК дополнить позицией следующего содержания: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ввозной таможенной пошлины в отношении мяса крупного рогатого скота, предназначенного для использования в производстве мясной продукции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ГМ";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3.2 дополнить пунктом 3.2.4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"3.2.4. Льготы по уплате вывозных таможенных пошлин, предусмотренные законодательными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вывозной таможенной пошлины при вывозе недропользователями сырой нефти, добытой ими по контрактам на разведку и добычу или добычу углеводородов по сложным проектам, заключенным в соответствии с законодательством Республики Казахстан о недрах и недропользовании (по контракту на разведку и добычу или добычу углеводородов по сложным морским проектам и газовым проектам на суше)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вывозной таможенной пошлины при вывозе недропользователями сырой нефти, добытой ими по контрактам на разведку и добычу или добычу углеводородов по сложным проектам, заключенным в соответствии с законодательством Республики Казахстан о недрах и недропользовании (по контракту на разведку и добычу или добычу углеводородов по сложным проектам на суше)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4.4.1 подраздела 4.4 после позиции с кодом ЛД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"Применение ставки НДС в размере 10% в отношении ввозимых в Российскую Федерацию обработанных протравителями (протравленных) семян подсолнечника и кукурузы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ЛО".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7 после позиции с кодом 07041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"07042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расписка (для Российской Федерации)";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9 после позиции с кодом 09056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"09057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операторов электронной торговли, или регистрационный номер лица в реестре операторов электронной торговли".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 (Приложение 23) позицию с кодом 532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"532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XCG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Карибский гульден".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