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67ed" w14:textId="df66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апреля 2024 года № 42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изменения).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за исключением абзацев второго и третьего подпункта "а" пункта 2 и пункта 4 изменений.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изменений вступают в силу по истечении 30 календарных дней с даты официального опубликования настоящего Решения, но не ранее даты вступления в силу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вступает в силу с 31 марта 2025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2024 г. № 42 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 378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особенностей перемещения товаров (Приложение 2):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позиции с кодом 139 дополнить позициями следующего содержания: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товары, реализованные в магазинах беспошлинной торговли лицам, указанным в подпункте 3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союза, в отношении которых действие таможенной процедуры беспошлинной торговли завершается путем их помещения под таможенную процедуру выпуска для внутреннего потребления в соответствии с 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Иностранные товары, в отношении которых таможенная процедура беспошлинной торговли завершается путем их помещения под таможенную процедуру выпуска для внутреннего потребления в соответствии с подпунктом 1 пункта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кодекса Евразийского экономического союза";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позиции с кодом 205 дополнить позицией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изотопы для медицинского и иного назначения, их сплавы, соединения и смеси, а также продукты или устройства, содержащие любое из вышеописанного, имеющие период полураспада менее 10 дней (короткоживущие изотопы) (для Российской Федерации)".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 по уплате таможенных платежей (Приложение 7):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подразделе 1.1: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ИР дополнить позицией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"Тарифная преференция в отношении товаров, происходящих из Исламской Республики Иран и ввозимых на таможенную территорию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стороны, от 25 декабря 2023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ИЕ";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с кодом РК дополнить позицией следующего содержания: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"Освобождение от уплаты ввозной таможенной пошлины в отношении мяса крупного рогатого скота, предназначенного для использования в производстве мясной продукции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ГМ";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подраздел 3.2 дополнить пунктом 3.2.4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"3.2.4. Льготы по уплате вывозных таможенных пошлин, предусмотренные законодательными актами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вывозной таможенной пошлины при вывозе недропользователями сырой нефти, добытой ими по контрактам на разведку и добычу или добычу углеводородов по сложным проектам, заключенным в соответствии с законодательством Республики Казахстан о недрах и недропользовании (по контракту на разведку и добычу или добычу углеводородов по сложным морским проектам и газовым проектам на суше)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вывозной таможенной пошлины при вывозе недропользователями сырой нефти, добытой ими по контрактам на разведку и добычу или добычу углеводородов по сложным проектам, заключенным в соответствии с законодательством Республики Казахстан о недрах и недропользовании (по контракту на разведку и добычу или добычу углеводородов по сложным проектам на суше)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СП";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4.4.1 подраздела 4.4 после позиции с кодом ЛД дополнить позицией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"Применение ставки НДС в размере 10% в отношении ввозимых в Российскую Федерацию обработанных протравителями (протравленных) семян подсолнечника и кукурузы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ЛО".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 (Приложение 8):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раздел 7 после позиции с кодом 07041 дополнить позицией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"07042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расписка (для Российской Федерации)";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раздел 9 после позиции с кодом 09056 дополнить позицией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"09057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свидетельствующий о включении лица в реестр операторов электронной торговли, или регистрационный номер лица в реестре операторов электронной торговли".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валют (Приложение 23) позицию с кодом 532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"532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XCG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Карибский гульден".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