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48246" w14:textId="ea482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порядках формирования и ведения общих реестров лиц, осуществляющих деятельность в сфере таможенного 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23 апреля 2024 года № 41.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398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общего реестра таможенных представителей;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общего реестра таможенных перевозчиков;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общего реестра владельцев складов временного хранения;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общего реестра владельцев таможенных складов;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общего реестра владельцев свободных складов;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общего реестра владельцев магазинов беспошлинной торговли.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общего реестра операторов электронной торговли.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Коллегии Евразийской экономической комиссии от 03.10.2024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даты вступления в силу Протокола о внесении изменений в Договор о Таможенном кодексе Евразийского экономического союза от 11.04.2017 года, подписанного 25.12.2023 г)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11 декабря 2012 г. № 271 "О формировании общих реестров лиц, осуществляющих деятельность в сфере таможенного дела, владельцев свободных складов, резидентов (участников) свободных (специальных, особых) экономических зон";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сентября 2021 г. № 128 "Об утверждении Порядка формирования и ведения общего реестра владельцев магазинов беспошлинной торговли".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2024 г. № 41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формирования и ведения общего реестра таможенных представителей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Общий реестр таможенных представителей является общим информационным ресурсом, содержащим сведения о таможенных представителях, формирование и ведение которого осуществляются Евразийской экономической комиссией (далее – Комиссия) с использованием средств интегрированной информационной системы Евразийского экономического союза (далее – Союз) на основе информационного взаимодействия между таможенными органами государств – членов Союза (далее соответственно – таможенные органы, государства-члены) и Комиссией, и подлежит размещению на официальном сайте Союза не реже 1 раза в месяц.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Формирование и ведение общего реестра таможенных представителей по форме согласно приложению включают в себя получение реестров таможенных представителей государств-членов, систематизацию и хранение сведений, содержащихся в этих реестрах, а также актуализацию общего реестра на основе полученных реестров таможенных представителей государств-членов.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Представление реестров таможенных представителей государств-членов для формирования общего реестра таможенных представителей осуществляется таможенными органами.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пункт 4 предусматривается изменение решением Коллегии Евразийской экономической комиссии от 25.05.2026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Таможенные органы направляют в Комиссию реестры таможенных представителей государств-членов не позднее 5 рабочих дней с даты внесения в них изменений (включение в реестр или исключение из реестра юридического лица, изменение сведений о юридическом лице, в том числе приостановление (возобновление) деятельности юридического лица в сфере таможенного дела, отмена решения об исключении юридического лица из реестра) в соответствии с технологическими документами, регламентирующими информационное взаимодействие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общего реестра таможенных представителей",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 сентября 2015 г. № 105.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на основании реестров таможенных представителей государств-членов, представленных таможенными органами в соответствии с пунктом 4 настоящего Порядка, актуализирует общий реестр таможенных представителей и обеспечивает его размещение на официальном сайте Союза не позднее 1 рабочего дня с даты получения таких реестров.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общего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представителей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(форма)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ОБЩИЙ РЕЕСТР</w:t>
      </w:r>
      <w:r>
        <w:br/>
      </w:r>
      <w:r>
        <w:rPr>
          <w:rFonts w:ascii="Times New Roman"/>
          <w:b/>
          <w:i w:val="false"/>
          <w:color w:val="000000"/>
        </w:rPr>
        <w:t>таможенных представителей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– член Евразийского экономического союза, таможенным органом которого выдан документ, подтверждающий включение юридического лица в реестр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 реестре или номер документа, подтверждающего включение юридического лица в реестр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включения юридического лица в реестр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таможенного представителя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и контактная информация таможенного представителя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УНН, УНП, БИН, ИНН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(ПИН), ИНН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и местонахождение структурных подразделений, через которые осуществляется деятельность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качестве таможенного представителя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 по категориям товаров с указанием кода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 ЕАЭС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Ограничения по совершению отдельных таможенных операций или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совершению таможенных операций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отдельном регионе деятельности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В графе 6 указываются: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Армения – учетный номер налогоплательщика (УНН);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Беларусь – учетный номер плательщика (УНП);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Казахстан – бизнес-идентификационный номер (БИН);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Кыргызской Республики – идентификационный налоговый номер налогоплательщика (ИНН) или персональный идентификационный номер (ПИН);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Российской Федерации – идентификационный номер налогоплательщика (ИНН).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2024 г. № 41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формирования и ведения общего реестра таможенных перевозчиков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Общий реестр таможенных перевозчиков является общим информационным ресурсом, содержащим сведения о таможенных перевозчиках, формирование и ведение которого осуществляются Евразийской экономической комиссией (далее – Комиссия) с использованием средств интегрированной информационной системы Евразийского экономического союза (далее – Союз) на основе информационного взаимодействия между таможенными органами государств – членов Союза (далее соответственно – таможенные органы, государства-члены) и Комиссией, и подлежит размещению на официальном сайте Союза не реже 1 раза в месяц.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Формирование и ведение общего реестра таможенных перевозчиков по форме согласно приложению включают в себя получение реестров таможенных перевозчиков государств-членов, систематизацию и хранение сведений, содержащихся в этих реестрах, а также актуализацию общего реестра на основе полученных реестров таможенных перевозчиков государств-членов.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Представление реестров таможенных перевозчиков государств-членов для формирования общего реестра таможенных перевозчиков осуществляется таможенными органами.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пункт 4 предусматривается изменение решением Коллегии Евразийской экономической комиссии от 25.05.2026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Таможенные органы направляют в Комиссию реестры таможенных перевозчиков государств-членов не позднее 5 рабочих дней с даты внесения в них изменений (включение в реестр или исключение из реестра юридического лица, изменение сведений о юридическом лице, в том числе приостановление (возобновление) деятельности юридического лица в сфере таможенного дела, отмена решения об исключении юридического лица из реестра) в соответствии с технологическими документами, регламентирующими информационное взаимодействие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общего реестра таможенных перевозчиков",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8 июля 2015 г. № 75.</w:t>
      </w:r>
    </w:p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на основании реестров таможенных перевозчиков государств-членов, представляемых таможенными органами в соответствии с пунктом 4 настоящего Порядка, актуализирует общий реестр таможенных перевозчиков и обеспечивает его размещение на официальном сайте Союза не позднее 1 рабочего дня с даты получения таких реестров.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общего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перевозчиков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(форма)</w:t>
            </w:r>
          </w:p>
        </w:tc>
      </w:tr>
    </w:tbl>
    <w:bookmarkStart w:name="z4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ОБЩИЙ РЕЕСТР</w:t>
      </w:r>
      <w:r>
        <w:br/>
      </w:r>
      <w:r>
        <w:rPr>
          <w:rFonts w:ascii="Times New Roman"/>
          <w:b/>
          <w:i w:val="false"/>
          <w:color w:val="000000"/>
        </w:rPr>
        <w:t>таможенных перевозчиков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– член Евразийского экономического союза, таможенным органом которого выдан документ, подтверждающий включение юридического лица в реестр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 реестре или номер документа, подтверждающего включение юридического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включения юридического лица в реестр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таможенного перевозчика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и контактная информация таможенного перевозчика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УНН, УНП, БИН, ИНН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(ПИН), ИНН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подтверждающего обеспечение исполнения обязанностей юридического лица, осуществляющего деятельность в сфере таможенного дела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 действия документа, подтверждающего обеспечение исполнения обязанностей юридического лица, осуществляющего деятельность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таможенного дела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орган, включивший юридическое лицо в реестр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В графе 6 указываются: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Армения – учетный номер налогоплательщика (УНН);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Беларусь – учетный номер плательщика (УНП);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Казахстан – бизнес-идентификационный номер (БИН);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Кыргызской Республики – идентификационный налоговый номер налогоплательщика (ИНН) или персональный идентификационный номер (ПИН);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Российской Федерации – идентификационный номер налогоплательщика (ИНН).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2024 г. № 41</w:t>
            </w:r>
          </w:p>
        </w:tc>
      </w:tr>
    </w:tbl>
    <w:bookmarkStart w:name="z5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формирования и ведения общего реестра владельцев складов временного хранения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Общий реестр владельцев складов временного хранения является общим информационным ресурсом, содержащим сведения о владельцах складов временного хранения, формирование и ведение которого осуществляются Евразийской экономической комиссией (далее – Комиссия) с использованием средств интегрированной информационной системы Евразийского экономического союза (далее – Союз) на основе информационного взаимодействия между таможенными органами государств – членов Союза (далее соответственно – таможенные органы, государства-члены) и Комиссией, и подлежит размещению на официальном сайте Союза не реже 1 раза в месяц.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Формирование и ведение общего реестра владельцев складов временного хранения по форме согласно приложению включают в себя получение реестров владельцев складов временного хранения государств-членов, систематизацию и хранение сведений, содержащихся в этих реестрах, а также актуализацию общего реестра на основе полученных реестров владельцев складов временного хранения государств-членов.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Представление реестров владельцев складов временного хранения государств-членов для формирования общего реестра владельцев складов временного хранения осуществляется таможенными органами.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пункт 4 предусматривается изменение решением Коллегии Евразийской экономической комиссии от 25.05.2026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Таможенные органы направляют в Комиссию реестры владельцев складов временного хранения государств-членов не позднее 5 рабочих дней с даты внесения в них изменений (включение в реестр или исключение из реестра юридического лица, изменение сведений о юридическом лице, в том числе приостановление (возобновление) деятельности юридического лица в сфере таможенного дела, отмена решения об исключении юридического лица из реестра) в соответствии с технологическими документами, регламентирующими информационное взаимодействие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общего реестра владельцев складов временного хранения",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сентября 2015 г. № 126.</w:t>
      </w:r>
    </w:p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на основании реестров владельцев складов временного хранения государств-членов, представленных таможенными органами в соответствии с пунктом 4 настоящего Порядка, актуализирует общий реестр владельцев складов временного хранения и обеспечивает его размещение на официальном сайте Союза не позднее 1 рабочего дня с даты получения таких реестров.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общего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владельцев складов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временного хранения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(форма)</w:t>
            </w:r>
          </w:p>
        </w:tc>
      </w:tr>
    </w:tbl>
    <w:bookmarkStart w:name="z6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ОБЩИЙ РЕЕСТР</w:t>
      </w:r>
      <w:r>
        <w:br/>
      </w:r>
      <w:r>
        <w:rPr>
          <w:rFonts w:ascii="Times New Roman"/>
          <w:b/>
          <w:i w:val="false"/>
          <w:color w:val="000000"/>
        </w:rPr>
        <w:t>владельцев складов временного хранения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– член Евразийского экономического союза, таможенным органом которого выдан документ, подтверждающий включение юридического лица в реестр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 реестре или номер документа, подтверждающего включение юридического лица в реестр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включения юридического лица в реестр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владельца склада временного хранения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и контактная информация владельца склада временного хранения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УНН, УНП, БИН, ИНН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(ПИН), ИНН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склада временного хранения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склада временного хранения(м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транспорта, которым возможна доставка товаров на склад временного хранения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Таможенный орган,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регионе деятельности которого расположен склад временного хранения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 1. В графе 6 указываются: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Армения – учетный номер налогоплательщика (УНН);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Беларусь – учетный номер плательщика (УНП);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Казахстан – бизнес-идентификационный номер (БИН);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Кыргызской Республики – идентификационный налоговый номер налогоплательщика (ИНН) или персональный идентификационный номер (ПИН);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Российской Федерации – идентификационный номер налогоплательщика (ИНН).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Графа 9 может не заполняться.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2024 г. № 41</w:t>
            </w:r>
          </w:p>
        </w:tc>
      </w:tr>
    </w:tbl>
    <w:bookmarkStart w:name="z7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формирования и ведения общего реестра владельцев таможенных складов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Общий реестр владельцев таможенных складов является общим информационным ресурсом, содержащим сведения о владельцах таможенных складов, формирование и ведение которого осуществляются Евразийской экономической комиссией (далее – Комиссия) с использованием средств интегрированной информационной системы Евразийского экономического союза (далее – Союз) на основе информационного взаимодействия между таможенными органами государств – членов Союза (далее соответственно – таможенные органы, государства-члены) и Комиссией, и подлежит размещению на официальном сайте Союза не реже 1 раза в месяц.</w:t>
      </w:r>
    </w:p>
    <w:bookmarkEnd w:id="59"/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Формирование и ведение общего реестра владельцев таможенных складов по форме согласно приложению включают в себя получение реестров владельцев таможенных складов государств-членов, систематизацию и хранение сведений, содержащихся в этих реестрах, а также актуализацию общего реестра на основе полученных реестров владельцев таможенных складов государств-членов.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Представление реестров владельцев таможенных складов государств-членов для формирования общего реестра владельцев таможенных складов осуществляется таможенными органами.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пункт 4 предусматривается изменение решением Коллегии Евразийской экономической комиссии от 25.05.2026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Таможенные органы направляют в Комиссию реестры владельцев таможенных складов государств-членов не позднее 5 рабочих дней с даты внесения в них изменений (включение в реестр или исключение из реестра юридического лица, изменение сведений о юридическом лице, в том числе приостановление (возобновление) деятельности юридического лица в сфере таможенного дела, отмена решения об исключении юридического лица из реестра владельцев таможенных складов) в соответствии с технологическими документами, регламентирующими информационное взаимодействие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общего реестра владельцев таможенных складов",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 ноября 2016 г. № 135.</w:t>
      </w:r>
    </w:p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на основании реестров владельцев таможенных складов государств-членов, представленных таможенными органами в соответствии с пунктом 4 настоящего Порядка, актуализирует общий реестр владельцев таможенных складов и обеспечивает его размещение на официальном сайте Союза не позднее 1 рабочего дня с даты получения таких реестров.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общего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владельцев таможенных складов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(форма)</w:t>
            </w:r>
          </w:p>
        </w:tc>
      </w:tr>
    </w:tbl>
    <w:bookmarkStart w:name="z8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ОБЩИЙ РЕЕСТР</w:t>
      </w:r>
      <w:r>
        <w:br/>
      </w:r>
      <w:r>
        <w:rPr>
          <w:rFonts w:ascii="Times New Roman"/>
          <w:b/>
          <w:i w:val="false"/>
          <w:color w:val="000000"/>
        </w:rPr>
        <w:t>владельцев таможенных складов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– член Евразийского экономического союза, таможенным органом которого выдан документ, подтверждающий включение юридического лица в реестр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 реестре или номер документа, подтверждающего включение юридического лица в реестр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включения юридического лица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реестр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владельца таможенного склада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и контактная информация владельца таможенного склада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УНН, УНП, БИН, ИНН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(ПИН), ИНН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таможенного склада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таможенного склада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таможенного склада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регионе деятельности которого расположен таможенный склад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В графе 6 указываются:</w:t>
      </w:r>
    </w:p>
    <w:bookmarkEnd w:id="66"/>
    <w:bookmarkStart w:name="z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Армения – учетный номер налогоплательщика (УНН);</w:t>
      </w:r>
    </w:p>
    <w:bookmarkEnd w:id="67"/>
    <w:bookmarkStart w:name="z9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Беларусь – учетный номер плательщика (УНП);</w:t>
      </w:r>
    </w:p>
    <w:bookmarkEnd w:id="68"/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Казахстан – бизнес-идентификационный номер (БИН);</w:t>
      </w:r>
    </w:p>
    <w:bookmarkEnd w:id="69"/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Кыргызской Республики – идентификационный налоговый номер налогоплательщика (ИНН) или персональный идентификационный номер (ПИН);</w:t>
      </w:r>
    </w:p>
    <w:bookmarkEnd w:id="70"/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Российской Федерации – идентификационный номер налогоплательщика (ИНН).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2024 г. № 41</w:t>
            </w:r>
          </w:p>
        </w:tc>
      </w:tr>
    </w:tbl>
    <w:bookmarkStart w:name="z9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формирования и ведения общего реестра владельцев свободных складов</w:t>
      </w:r>
    </w:p>
    <w:bookmarkEnd w:id="72"/>
    <w:bookmarkStart w:name="z9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Общий реестр владельцев свободных складов является общим информационным ресурсом, содержащим сведения о владельцах свободных складов, формирование и ведение которого осуществляются Евразийской экономической комиссией (далее – Комиссия) с использованием средств интегрированной информационной системы Евразийского экономического союза (далее – Союз) на основе информационного взаимодействия между таможенными органами государств – членов Союза (далее соответственно – таможенные органы, государства-члены) и Комиссией, и подлежит размещению на официальном сайте Союза не реже 1 раза в месяц.</w:t>
      </w:r>
    </w:p>
    <w:bookmarkEnd w:id="73"/>
    <w:bookmarkStart w:name="z9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Формирование и ведение общего реестра владельцев свободных складов по форме согласно приложению включают в себя получение реестров владельцев свободных складов государств-членов, систематизацию и хранение сведений, содержащихся в этих реестрах, а также актуализацию общего реестра на основе полученных реестров владельцев свободных складов государств-членов.</w:t>
      </w:r>
    </w:p>
    <w:bookmarkEnd w:id="74"/>
    <w:bookmarkStart w:name="z9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Представление реестров владельцев свободных складов государств-членов для формирования общего реестра владельцев свободных складов осуществляется таможенными органами.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пункт 4 предусматривается изменение решением Коллегии Евразийской экономической комиссии от 25.05.2026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Таможенные органы направляют в Комиссию реестры владельцев свободных складов государств-членов не позднее 5 рабочих дней с даты внесения в них изменений (включение в реестр или исключение из реестра юридического лица, изменение сведений о юридическом лице, в том числе приостановление (возобновление) деятельности юридического лица в сфере таможенного дела, отмена решения об исключении юридического лица из реестра):</w:t>
      </w:r>
    </w:p>
    <w:bookmarkStart w:name="z10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технологическими документами, регламентирующими информационное взаимодействие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общего реестра владельцев свободных складов",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 ноября 2016 г. № 136 (для государств-членов, присоединившихся к указанному общему процессу);</w:t>
      </w:r>
    </w:p>
    <w:bookmarkEnd w:id="76"/>
    <w:bookmarkStart w:name="z10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официальным письмом с приложением реестров в формате *.doc или *.xlsx и на адреса электронной почты Комиссии: cis@eecommission.org и info@eecommission.org (для государств-членов, не присоединившихся к указанному общему процессу).</w:t>
      </w:r>
    </w:p>
    <w:bookmarkEnd w:id="77"/>
    <w:bookmarkStart w:name="z1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на основании реестров владельцев свободных складов государств-членов, представленных таможенными органами в соответствии с пунктом 4 настоящего Порядка, актуализирует общий реестр владельцев свободных складов и обеспечивает его размещение на официальном сайте Союза не позднее 1 рабочего дня с даты получения таких реестров.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общего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владельцев свободных складов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(форма)</w:t>
            </w:r>
          </w:p>
        </w:tc>
      </w:tr>
    </w:tbl>
    <w:bookmarkStart w:name="z10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ОБЩИЙ РЕЕСТР</w:t>
      </w:r>
      <w:r>
        <w:br/>
      </w:r>
      <w:r>
        <w:rPr>
          <w:rFonts w:ascii="Times New Roman"/>
          <w:b/>
          <w:i w:val="false"/>
          <w:color w:val="000000"/>
        </w:rPr>
        <w:t>владельцев свободных складов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– член Евразийского экономического союза, таможенным органом которого выдан документ, подтверждающий включение юридического лица в реестр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 реестре или номер документа, подтверждаю-щего включение юридического лица в реестр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включения юридического лица в реестр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владельца свободного склада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и контактная информация владельца свободного склада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УНН, УНП, БИН, ИНН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(ПИН), ИНН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свободного склада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свободного склада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Таможенный орган,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регионе деятельности которого расположен свободный склад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0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 1. В графе 6 указываются:</w:t>
      </w:r>
    </w:p>
    <w:bookmarkEnd w:id="82"/>
    <w:bookmarkStart w:name="z11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Армения – учетный номер налогоплательщика (УНН);</w:t>
      </w:r>
    </w:p>
    <w:bookmarkEnd w:id="83"/>
    <w:bookmarkStart w:name="z11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Беларусь – учетный номер плательщика (УНП);</w:t>
      </w:r>
    </w:p>
    <w:bookmarkEnd w:id="84"/>
    <w:bookmarkStart w:name="z11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Казахстан – бизнес-идентификационный номер (БИН);</w:t>
      </w:r>
    </w:p>
    <w:bookmarkEnd w:id="85"/>
    <w:bookmarkStart w:name="z11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Кыргызской Республики – идентификационный налоговый номер налогоплательщика (ИНН) или персональный идентификационный номер (ПИН);</w:t>
      </w:r>
    </w:p>
    <w:bookmarkEnd w:id="86"/>
    <w:bookmarkStart w:name="z11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Российской Федерации – идентификационный номер налогоплательщика (ИНН).</w:t>
      </w:r>
    </w:p>
    <w:bookmarkEnd w:id="87"/>
    <w:bookmarkStart w:name="z11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Графы 8 и 9 могут не заполняться.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2024 г. № 41</w:t>
            </w:r>
          </w:p>
        </w:tc>
      </w:tr>
    </w:tbl>
    <w:bookmarkStart w:name="z11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формирования и ведения общего реестра владельцев магазинов беспошлинной торговли</w:t>
      </w:r>
    </w:p>
    <w:bookmarkEnd w:id="89"/>
    <w:bookmarkStart w:name="z11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Общий реестр владельцев магазинов беспошлинной торговли является общим информационным ресурсом, содержащим сведения о владельцах магазинов беспошлинной торговли, формирование и ведение которого осуществляются Евразийской экономической комиссией (далее – Комиссия) с использованием средств интегрированной информационной системы Евразийского экономического союза (далее – Союз) на основе информационного взаимодействия между таможенными органами государств – членов Союза (далее соответственно – таможенные органы, государства-члены) и Комиссией, и подлежит размещению на официальном сайте Союза не реже 1 раза в месяц.</w:t>
      </w:r>
    </w:p>
    <w:bookmarkEnd w:id="90"/>
    <w:bookmarkStart w:name="z11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Формирование и ведение общего реестра владельцев магазинов беспошлинной торговли по форме согласно приложению включают в себя получение реестров владельцев магазинов беспошлинной торговли государств-членов, систематизацию и хранение сведений, содержащихся в этих реестрах, а также актуализацию общего реестра на основе полученных реестров владельцев магазинов беспошлинной торговли государств-членов.</w:t>
      </w:r>
    </w:p>
    <w:bookmarkEnd w:id="91"/>
    <w:bookmarkStart w:name="z12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Представление реестров владельцев магазинов беспошлинной торговли государств-членов для формирования общего реестра владельцев магазинов беспошлинной торговли осуществляется таможенными органами.</w:t>
      </w:r>
    </w:p>
    <w:bookmarkEnd w:id="92"/>
    <w:bookmarkStart w:name="z12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Таможенные органы направляют в Комиссию реестры владельцев магазинов беспошлинной торговли государств-членов не позднее 5 рабочих дней с даты внесения в них изменений (включение в реестр или исключение из реестра юридического лица, изменение сведений о юридическом лице, в том числе приостановление (возобновление) деятельности юридического лица в сфере таможенного дела, отмена решения об исключении юридического лица из реестра) официальным письмом с приложением реестров в формате *.doc или *.xml (*.xlsx) и на адреса электронной почты Комиссии: cis@eecommission.org и info@eecommission.org.</w:t>
      </w:r>
    </w:p>
    <w:bookmarkEnd w:id="93"/>
    <w:bookmarkStart w:name="z12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на основании реестров владельцев магазинов беспошлинной торговли государств-членов, представленных таможенными органами в соответствии с пунктом 4 настоящего Порядка, актуализирует общий реестр владельцев магазинов беспошлинной торговли и обеспечивает его размещение на официальном сайте Союза не позднее 1 рабочего дня с даты получения таких реестров.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общего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владельцев магазинов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беспошлинной торговли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(форма)</w:t>
            </w:r>
          </w:p>
        </w:tc>
      </w:tr>
    </w:tbl>
    <w:bookmarkStart w:name="z12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ОБЩИЙ РЕЕСТР</w:t>
      </w:r>
      <w:r>
        <w:br/>
      </w:r>
      <w:r>
        <w:rPr>
          <w:rFonts w:ascii="Times New Roman"/>
          <w:b/>
          <w:i w:val="false"/>
          <w:color w:val="000000"/>
        </w:rPr>
        <w:t>владельцев магазинов беспошлинной торговли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– член Евразийского экономического союза, таможенным органом которого выдан документ, подтверждающий включение юридического лица в реестр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 реестре или номер документа, подтверждающего включение юридического лица в реестр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включения юридического лица в реестр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владельца магазина беспошлинной торговли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и контактная информация владельца магазина беспошлинной торговли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УНН, УНП, БИН, ИНН(ПИН), ИНН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магазина беспошлинной торговли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магазина беспошлинной торговли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орган, в регионе деятельности которого расположен магазин беспошлинной торговли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12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В графе 6 указываются:</w:t>
      </w:r>
    </w:p>
    <w:bookmarkEnd w:id="98"/>
    <w:bookmarkStart w:name="z12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Армения – учетный номер налогоплательщика (УНН);</w:t>
      </w:r>
    </w:p>
    <w:bookmarkEnd w:id="99"/>
    <w:bookmarkStart w:name="z13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Беларусь – учетный номер плательщика (УНП);</w:t>
      </w:r>
    </w:p>
    <w:bookmarkEnd w:id="100"/>
    <w:bookmarkStart w:name="z13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Казахстан – бизнес-идентификационный номер (БИН);</w:t>
      </w:r>
    </w:p>
    <w:bookmarkEnd w:id="101"/>
    <w:bookmarkStart w:name="z13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Кыргызской Республики – идентификационный налоговый номер налогоплательщика (ИНН) или персональный идентификационный номер (ПИН);</w:t>
      </w:r>
    </w:p>
    <w:bookmarkEnd w:id="102"/>
    <w:bookmarkStart w:name="z13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Российской Федерации – идентификационный номер налогоплательщика (ИНН).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2024 г. № 41</w:t>
            </w:r>
          </w:p>
        </w:tc>
      </w:tr>
    </w:tbl>
    <w:bookmarkStart w:name="z136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формирования и ведения общего реестра операторов электронной торговли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порядком в соответствии с решением Коллегии Евразийской экономической комиссии от 03.10.2024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даты вступления в силу Протокола о внесении изменений в Договор о Таможенном кодексе Евразийского экономического союза от 11.04.2017 года, подписанного 25.12.2023 г)</w:t>
      </w:r>
    </w:p>
    <w:bookmarkStart w:name="z13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Общий реестр операторов электронной торговли (далее – общий реестр) является общим информационным ресурсом, содержащим сведения об операторах электронной торговли, формирование и ведение которого осуществляются Евразийской экономической комиссией (далее – Комиссия) с использованием средств интегрированной информационной системы Евразийского экономического союза (далее – Союз) на основе информационного взаимодействия между таможенными органами государств – членов Союза (далее соответственно – таможенные органы, государства-члены) и Комиссией, и подлежит размещению на официальном сайте Союза не реже 1 раза в месяц.</w:t>
      </w:r>
    </w:p>
    <w:bookmarkEnd w:id="105"/>
    <w:bookmarkStart w:name="z13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Формирование и ведение общего реестра по форме согласно приложению включают в себя получение реестров операторов электронной торговли государств-членов, систематизацию и хранение сведений, содержащихся в этих реестрах, а также актуализацию общего реестра на основе полученных реестров операторов электронной торговли государств-членов.</w:t>
      </w:r>
    </w:p>
    <w:bookmarkEnd w:id="106"/>
    <w:bookmarkStart w:name="z13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Представление реестров операторов электронной торговли государств-членов для формирования общего реестра осуществляется таможенными органами.</w:t>
      </w:r>
    </w:p>
    <w:bookmarkEnd w:id="107"/>
    <w:bookmarkStart w:name="z14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Таможенные органы направляют в Комиссию реестры операторов электронной торговли государств-членов не позднее 5 рабочих дней с даты внесения в них изменений (включение в реестр или исключение из реестра юридического лица, изменение сведений о юридическом лице, в том числе приостановление (возобновление) деятельности юридического лица в сфере таможенного дела, отмена решения об исключении юридического лица из реестра) официальным письмом с приложением реестров в формате *.doc или *.xlsx и на адреса электронной почты Комиссии: cis@eecommission.org и info@eecommission.org.</w:t>
      </w:r>
    </w:p>
    <w:bookmarkEnd w:id="108"/>
    <w:bookmarkStart w:name="z14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на основании реестров операторов электронной торговли государств-членов, представленных таможенными органами в соответствии с пунктом 4 настоящего Порядка, актуализирует общий реестр операторов электронной торговли и обеспечивает его размещение на официальном сайте Союза не позднее 1 рабочего дня с даты получения таких реестров.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общего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операторов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(форма)</w:t>
            </w:r>
          </w:p>
        </w:tc>
      </w:tr>
    </w:tbl>
    <w:bookmarkStart w:name="z144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ОБЩИЙ РЕЕСТР</w:t>
      </w:r>
      <w:r>
        <w:br/>
      </w:r>
      <w:r>
        <w:rPr>
          <w:rFonts w:ascii="Times New Roman"/>
          <w:b/>
          <w:i w:val="false"/>
          <w:color w:val="000000"/>
        </w:rPr>
        <w:t>операторов электронной торговли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 – член Евразийского экономического союза, таможенным органом которого выдан документ, подтверждающий включение юридического лица в реестр</w:t>
            </w:r>
          </w:p>
          <w:bookmarkEnd w:id="11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 реестре или номер документа, подтверждающего включение юридического лица в реестр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включения юридического лица в реестр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орган, в регионе деятельности которого расположены сооружения, помещения (части помещений) и (или) открытые площадки (части открытых площадок), предназначенные для временного хранения товаров электронной торговли и (или) для хранения товаров электронной торговли, помещенных под таможенную процедуру таможенного склада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оператора электронной торговли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Местонахождение, почтовый адрес, телефон, сайт в сети Интернет, адрес электронной почты оператора электронной торговли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номер оператора электронной торговли (УНН, УНП, БИН, ИНН (ПИН), ИНН)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сооружений, помещений (частей помещений) и (или) открытых площадок (частей открытых площадок), предназначенных для временного хранения товаров электронной торговли и (или) для хранения товаров электронной торговли, помещенных под таможенную процедуру таможенного склада, а также их площадь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 сферы деятельности оператора электронной торговли (таможенные операции в отношении товаров электронной торговли, приобретенных физическими лицами, или товаров электронной торговли, предназначен-ных для реализации физическим лицам)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16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В графе 7 указываются:</w:t>
      </w:r>
    </w:p>
    <w:bookmarkEnd w:id="113"/>
    <w:bookmarkStart w:name="z16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Армения – учетный номер налогоплательщика (УНН);</w:t>
      </w:r>
    </w:p>
    <w:bookmarkEnd w:id="114"/>
    <w:bookmarkStart w:name="z16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Беларусь – учетный номер плательщика (УНП);</w:t>
      </w:r>
    </w:p>
    <w:bookmarkEnd w:id="115"/>
    <w:bookmarkStart w:name="z16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Казахстан – бизнес-идентификационный номер (БИН);</w:t>
      </w:r>
    </w:p>
    <w:bookmarkEnd w:id="116"/>
    <w:bookmarkStart w:name="z16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Кыргызской Республики – идентификационный налоговый номер налогоплательщика (ИНН) или персональный идентификационный номер (ПИН);</w:t>
      </w:r>
    </w:p>
    <w:bookmarkEnd w:id="117"/>
    <w:bookmarkStart w:name="z17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Российской Федерации – идентификационный номер налогоплательщика (ИНН).</w:t>
      </w:r>
    </w:p>
    <w:bookmarkEnd w:id="1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