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b6da8" w14:textId="5bb6d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порядке введения в действие изменений в технический регламент Таможенного союза "О безопасности игрушек" (TP ТС 008/2011)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26 марта 2024 года № 30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статьи 52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Установить, что: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документы об оценке соответствия игрушек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техническим регламентом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союза "О безопасности игрушек" (TP ТС 008/2011), принятым Решением Комиссии Таможенного союза от 23 сентября 2011 г. № 798 (далее – технический регламент), выданные или принятые до даты вступления в силу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26 января 2024 г. № 5, действительны до окончания срока их действия;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выпуск в обращение на таможенной территории Евразийского экономического союза продукции, являющейся объектом технического регулирования технического регламента, при наличии документов об оценке соответствия, указанных в подпункте "а" настоящего пункта, допускается до окончания срока действия таких документов;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обращение продукции, являющейся объектом технического регулирования технического регламента, выпущенной в обращение в период действия документов об оценке соответствия, указанных в подпункте "а" настоящего пункта, допускается в течение срока годности (срока службы) этой продукции.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 Настоящее Решение вступает в силу по истечении 30 календарных дней с даты его официального опубликования, но не ранее даты вступления в силу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26 января 2024 г. № 5.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