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584" w14:textId="ef3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не применяется таможенная процедура беспошлинной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2024 года № 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не применяется таможенная процедура беспошлинной торговли, утвержденный Решением Коллегии Евразийской экономической комиссии от 11 декабря 2018 г. № 203,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г. № 22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товаров, в отношении которых </w:t>
      </w:r>
      <w:r>
        <w:br/>
      </w:r>
      <w:r>
        <w:rPr>
          <w:rFonts w:ascii="Times New Roman"/>
          <w:b/>
          <w:i w:val="false"/>
          <w:color w:val="000000"/>
        </w:rPr>
        <w:t>не применяется таможенная процедура беспошлинной торговли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"(применяется для Республики Армения)".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словом "(упаковку)".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"облагаемые вывозными таможенными пошлинами" заменить словами "в отношении которых законодательством государства – члена Евразийского экономического союза установлены вывозные таможенные пошлины";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"иных готовых изделий, подготовленных для розничной продажи и расфасованных в потребительскую тару (упаковку), если иное не предусмотрено законодательством государства – члена Евразийского экономического союза.".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