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8b71" w14:textId="1f38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к Решению Коллегии Евразийской экономической комиссии от 9 апреля 2013 г.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января 2024 года № 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антидемпингового расследования, проведенного в целях определения целесообразности пересмотра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апреля 2013 г. № 65, в связи с изменившимися обстоятельствами,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По тексту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9 апреля 2013 г. № 65 "О применении антидемпинговой меры посредством введения антидемпинговой пошлины в отношении холоднодеформированных бесшовных труб из нержавеющей стали, происходящих из Китайской Народной Республики и Малайзии и ввозимых на единую таможенную территорию Таможенного союза" цифры "19,15" заменить цифрами "29,39".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