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b512" w14:textId="d4fb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20 декабря 2019 г.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2024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31 "О плане мероприятий, направленных на формирование общего электроэнергетического рынка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2024 года № 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Высшего Евразийского экономического совета от 20 декабря 2019 г. № 31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Евразийскому межправительственному совету при утверждении акта, указанного в пункте 4 плана, утвержденного настоящим Решением, предусмотреть его вступление в силу не позднее 1 июля 2026 г.".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пунктом 21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Определить срок начала поставок по договорам купли- продажи электрической энергии между участниками общего электроэнергетического рынка Евразийского экономического союза - с 1 января 2027 г.".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направленных на формирование общего электроэнергетического рынка Евразийского экономического союза, утвержденном указанным Решением: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4 в графе четвертой слова "до 1 июля 2023 г." заменить словами "до 1 июля 2024 г.";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пунктах 5 и 9 в графе четвертой слова "до 1 января 2026 г." заменить словами "до 1 января 2028 г.";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пунктах 8 и 12 в графе четвертой слова "до 1 января 2024 г." заменить словами "до 1 июня 2025 г.";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пункты 10, 11 и 13 изложить в следующей редакции: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"10. Представление в Комиссию информации о создании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государством-членом условий для участия в торговле электрической энергией на общем электроэнергетическом рынке Союза на добровольной и конкурентной основе всех субъектов внутренних оптовых электроэнергетических рынков государств-членов, а также о готовности государства-члена к указанной торговле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с даты вступления в силу международного договора о формировании общего рынка газа Союза, а также актов органов Союза, необходимых для обеспечения функционирования общего рынка газа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Принятие решения о создании условий для участия на добровольной и конкурентной основе всех субъектов внутренних оптовых электроэнергетических рынков государств-членов в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течение 3 месяцев с даты вступления в силу международного договора о формировании общего рынка газа Союза, а также актов органов Союза, необходимых для обеспечения функционирования общего рынка газа Союза";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 Проведение тестовых испытаний функционирования технологической основы общего электроэнергетического рынка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периодически, с даты утверждения регламентов, указанных в пункте 8 настоящего плана, до даты вступления в силу акта, указанного в пункте 4 настоящего плана";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пунктами 14-20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"14. Представление в Комиссию информации о готовности обеспечения электронного документооборота инфраструктурных организаций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регистратором до начала торговли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электрической энергией на общем электроэнергетическом рынке Союза в соответствии с актами, принимаемыми в соответствии с пунктами 5-8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и пунктом 8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позднее 12 месяцев с даты утверждения формы договора (форм договоров) о присоединении,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 договоров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регламентов,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указанных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настоящего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Представление регистратору информации о субъектах внутренних оптовых электроэнергетических рынков, уполномоченных на участие в общем электроэнергетическом рынке Союза, включая организации, уполномоченные на межгосударственную передачу электрической энергии (мощности) и урегулирование отклонений (в целях формирования реестра субъектов общего электроэнергетического рынка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Представление регистратору информации о составе межгосударственных сечений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Представление операторам централизованной торговли и регистратору информации о выделении внутреннего сечения и о том, в каких направлениях межгосударственной передачи электрической энергии (мощности) (относительно каких межгосударственных сечений) по территории государства-члена внутреннее сечение оказывает влияние на объемы поставок электрической энергии других государств-членов на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Утверждение методик определения доступной пропускной способности межгосударственных сечений и порядков, используемых для определения доступной пропускной способности внутренних сечений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в части методик определения доступной пропускной способности межгосударственных сечений;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определившее на своей территории внутренние сечения - в части порядков, используемых для определения доступной пропускной способности внутренних сечений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Опубликование утвержденных методик определения доступной пропускной способности межгосударственных сечений и порядков, используемых для определения доступной пропускной способности внутренних сечений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 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Представление регистратору величин доступной пропускной способности межгосударственных сечений и величин доступной пропускной способности внутренних сечений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