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ce3b5" w14:textId="1ace3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дополнительных механизмов стимулирования продвижения действующих и вновь создаваемых брендов производителей ювелирной продукции государств – членов Евразийского экономического союза (в том числе зонтичного ювелирного бренда Евразийского экономического союза)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Совета Евразийской экономической комиссии от 29 августа 2023 года № 2.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Евразийской экономической комиссии в целях реализации пункта 9 плана мероприятий по продвижению ювелирной продукции государств – членов Евразийского экономического союза на рынки третьих стран,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распоряжением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межправительственного совета от 25 октября 2019 г. № 17, 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важность создания условий для развития сотрудничества государств – членов Евразийского экономического союза (далее соответственно – государства-члены, Союз) в ювелирной отрасли и принятия мер по продвижению ювелирной продукции государств-членов на рынки третьих стран,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заинтересованным государствам-членам с даты опубликования настоящей Рекомендации на официальном сайте Союза рассмотреть возможность: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выработки механизмов для обеспечения импортозамещения и наращивания экспорта ювелирной продукции государств-членов на рынки третьих стран;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усиления роли кооперации в ювелирной сфере для продвижения евразийской интеграции;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предложений по созданию и использованию зонтичного ювелирного бренда, призванного обеспечить эффективное позиционирование ювелирной отрасли заинтересованных государств-членов на рынках третьих стран;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активизации и повышения роли проведения отраслевых конгрессов-выставок и выставок-ярмарок в рамках ЕАЭС для запуска ювелирных конкурсов, способствующих развитию и продвижению ювелирных брендов государств-членов;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активизации усилий государств-членов по созданию условий для совместного развития цифровых решений в сфере торговли ювелирными изделиями для вхождения в новом качестве на мировой рынок ювелирной продукции.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Кыргызской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Российской 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М. Григорян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И. Петришенко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С. Жумангарин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 Касымалиев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 Оверчук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