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1d07" w14:textId="c371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наиболее благоприятных условий для учреждения и ведения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8 декабря 2023 года № 36.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(далее – Комиссия) в целях выполнения пункта 1.7.1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и формирования в государствах – членах Евразийского экономического союза (далее соответственно –государства-члены, Союз) более благоприятного делового и инвестиционного климата,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Договора о Евразийском экономическом союзе от 29 мая 2014 года (далее – Договор), </w:t>
      </w:r>
      <w:r>
        <w:rPr>
          <w:rFonts w:ascii="Times New Roman"/>
          <w:b w:val="false"/>
          <w:i w:val="false"/>
          <w:color w:val="000000"/>
          <w:sz w:val="28"/>
        </w:rPr>
        <w:t>пунктами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Договору),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Договору),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даты опубликования настоящей Рекомендации на официальном сайте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Заинтересованным государствам-членам: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рассмотреть возможность: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механизма "единого окна" с применением цифровых платформ или систем, позволяющих направлять документы через единый пропускной канал с целью обеспечения государственной регистрации организации, получения учетного номера налогоплательщика, разрешения на деятельность и документов для ликвидации юридического лица (в том числе в электронной форме и на недискриминационной основе);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сроков регистрации и ликвидации юридических лиц (за исключением случаев неплатежеспособности, несостоятельности и банкротства);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цифровизации взаимодействия компетентных органов (организаций) и ведущих предпринимательскую деятельность юридических и физических лиц в процессе осуществления предпринимательской деятельности (включая представление финансовой, бухгалтерской, налоговой и статистической отчетности, получение разрешений на действия, регистрацию прав на имущество);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полного публично доступного перечня разрешений и уведомлений, необходимых для осуществления предпринимательской деятельности в государствах-членах;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распространения риск-ориентированного подхода к контрольным (надзорным) процедурам на максимальное количество сфер (отраслей) предпринимательской деятельности, регулируемых государствами-членами;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максимально возможной реализации правил единого рынка услуг в рамках Союза;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способствовать техническому перевооружению и модернизации производственных мощностей с учетом возможностей государств-членов;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 способствовать повышению конкурентоспособности национальных экономик, в том числе путем реализации цифровой повестки Союза, в целях создания благоприятных условий для ведения бизнеса;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способствовать созданию совместных высокотехнологичных производств (в том числе разноуровневого формата);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 развивать институты государственно-частного партнерства в сферах, представляющих взаимный интерес;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стремиться к созданию благоприятных условий для привлечения инвестиций в рамках реализации раздела XV Договора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содействовать эффективному взаимодействию компетентных органов (организаций) в рамках привлечения взаимных инвестиций.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Комиссии в целях создания дополнительных условий для обеспечения определенности и транспарентности в части учреждения и ведения бизнеса в государствах-членах размещать на официальном сайте Союза ссылки на следующие документы: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государств-членов, утверждающие перечни разрешений и уведомлений, необходимых для осуществления предпринимательской деятельности;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"горизонтальных" ограничений, сохраняемых государствами-членами в отношении всех секторов и видов деятельности;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индивидуальные национальные перечни ограничений, изъятий, дополнительных требований и условий.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