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600" w14:textId="62c1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профессионального образования в государствах – членах Евразийского экономического союза в целях формирования единого рынка трудовых ресурсов в рамках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октября 2023 года № 30.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10.2.2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в целях формирования единого рынка трудовых ресурсов в рамках Союза рассмотреть возможность обеспечения: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профессиональных образовательных программ исходя из текущих и перспективных потребностей, связанных с формированием единого рынка трудовых ресурсов в рамках Союза, а также с учетом размещенных на официальном сайте Союза рекомендуемых квалификационных требований к наиболее востребованным должностям служащих и профессиям рабочих;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специальностей в соответствии с ежегодно размещаемым на официальном сайте Союза перечнем наиболее востребованных на формирующемся едином рынке трудовых ресурсов в рамках Союза должностей служащих и профессий рабочих;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активного участия работодателей (заказчиков работ (услуг)) в разработке профессиональных образовательных программ и образовательном процессе;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прикладного характера профессиональной подготовки, овладения обучающимися в образовательных организациях (учреждениях) профессионального образования (далее – организации профессионального образования) навыками и знаниями, которые будут применяться в процессе трудовой деятельности;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обучающимися в организациях профессионального образования практического опыта работы на современном высокотехнологичном производственном оборудовании, с использованием инновационных технологий;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необходимой материально-технической базы организаций профессионального образования;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(включая развитие цифровых компетенций) педагогических работников организаций профессионального образования;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механизмов сотрудничества между организациями профессионального образования государств – членов Союза, в том числе путем обмена лучшими практиками и методиками преподавания.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