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71be" w14:textId="4337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проработке вопроса, касающегося возможности обеспечения государствами – членами Евразийского экономического союза регуляторных и организационных условий для организации прямых стыков между сетями электросвязи операторов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10 октября 2023 года № 28.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формированию условий, необходимых для установления справедливых тарифов на услуги сотовой связи в международном роуминге на территориях государств – членов Евразийского экономического союза, утвержденного распоряжением Совета Евразийской экономической комиссии от 29 октября 2021 г. № 19,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Рассмотреть вопрос, касающийся возможности обеспечения государствами-членами регуляторных и организационных условий для организации прямых стыков между сетями электросвязи операторов связи.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Проинформировать Евразийскую экономическую комиссию о результатах рассмотрения вопроса,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Рекомендации.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