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6e21" w14:textId="7006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проработке вопроса, касающегося возможности обеспечения государствами – членами Евразийского экономического союза регуляторных и организационных условий взаимодействия операторов связи государств – членов Евразийского экономического союза при пропуске международного роумингового трафика без посредников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10 октября 2023 года № 27.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формированию условий, необходимых для установления справедливых тарифов на услуги сотовой связи в международном роуминге на территориях государств – членов Евразийского экономического союза, утвержденного распоряжением Совета Евразийской экономической комиссии от 29 октября 2021 г. № 19,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(далее соответственно – государства-члены, Союз) с даты опубликования настоящей Рекомендации на официальном сайте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Рассмотреть вопрос, касающийся возможности обеспечения государствами-членами регуляторных и организационных условий взаимодействия операторов связи государств-членов при пропуске международного роумингового трафика без посредников (без операторов связи государств, не являющихся государствами-членами).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Проинформировать Евразийскую экономическую комиссию о результатах рассмотрения вопроса,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Рекомендации.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