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bfef" w14:textId="617b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детей и подростков от информации, причиняющей вред их здоровью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сентября 2023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по итогам комплексной проработки вопроса об установлении требований, обеспечивающих исключение выпуска в обращение на внутреннем рынке Евразийского экономического союза игрушек и другой продукции, предназначенной для детей и подростков, негативно влияющих на психическое здоровье детей,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Договора о Евразийском экономическом союзе от 29 мая 2014 года,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опубликования настоящей Рекомендации на официальном сайте Евразийского экономического союза: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1. Республике Армения, Республике Беларусь и Кыргызской Республике рассмотреть возможность имплементации в свое законодательство модельного закона о защите детей от информации, причиняющей вред их здоровью и развитию, принятого на 33-м пленарном заседании Межпарламентской Ассамблеи государств – участников Содружества Независимых Государств (постановление от 3 декабря 2009 г. № 33-15), с учетом особенностей социально-экономического развития и правового регулирования в государствах – членах Евразийского экономического союза.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Государствам – членам Евразийского экономического союза: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целесообразность включения в соответствующие нормативные правовые акты определения понятия "информационная продукция" (внесения изменений в это определение) и распространения его применения в отношении настольных игр, а также иной продукции, предназначенной для детей и подростков, которая может содержать изображения, причиняющие вред их здоровью и развитию;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технические регламенты Таможенного союза "О безопасности продукции, предназначенной для детей и подростков" (ТР ТС 007/2011) и "О безопасности игрушек" (ТР ТС 008/2011), а также в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299, учитывать возможность регламентации показателей, касающихся защиты детей и подростков от информации, причиняющей вред их здоровью и развитию.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