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5149" w14:textId="de35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собирательных классификационных группировках промышленных видов экономической деятельности и отдельных видов промышленной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28 августа 2023 года № 19.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 и в целях формирования официальной статистической информации Евразийского экономического союза (далее – Союз) по промышленным видам экономической деятельности и отдельным видам промышленной продукции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Союза с даты опубликования настоящей Рекомендации на официальном сайте Союза обеспечить применение уполномоченными органами международных стандартов "Статистическая классификация видов экономической деятельности в Европейском экономическом сообществе (КДЕС Ред. 2)" в части собирательных классификационных группировок видов экономической деятельности "Промышленность" и "Обрабатывающая промышленность" и "Статистическая классификация продукции по видам экономической деятельности Европейского экономического сообщества, версия 2008" в части собирательной классификационной группировки отдельных видов промышленной продукции, размещенных на официальном сайте Союза по адресу: http://www.eurasiancommission.org/ru/act/integr_i_makroec/dep_stat/union_stat/metadata/Pages/classification.aspx.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