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4fdf" w14:textId="7e34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единых принципов и общих правил регулирования деятельности субъектов естественных монополий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19 апреля 2023 года № 8.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во исполнение пункта 9 плана мероприятий ("дорожной карты") по определению последовательности осуществления соответствующих мер по гармонизации законодательства государств – членов Евразийского экономического союза в сфере естественных монополий,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20 декабря 2017 г. № 37, а также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78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Протокола о единых принципах и правилах регулирования деятельности субъектов естественных монополий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Договору) (далее – Протокол)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использовать при необходимости и с учетом своего законодательства информацию о применении установленных Протоколом единых принципов и общих правил регулирования деятельности субъектов естественных монополий, размещенную на официальном сайте Евразийского экономического союза по адресу: https://eec.eaeunion.org/upload/files/transport/2.1.pdf.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