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c6b8" w14:textId="26bc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развитию электронного документооборота в морских пунктах пропуска государств – членов Евразийского экономического союза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8 июня 2023 года № 12.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5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Договора о Евразийском экономическом союзе от 29 мая 2014 года,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подпункта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Решения Евразийского межправительственного совета от 5 февраля 2021 г. № 1 "О Концепции развития электронного документооборота в морских пунктах пропуска государств - членов Евразийского экономического союза", приняв к сведению информацию о результатах первого этапа развития электронного документооборота в морских пунктах пропуска государств - членов Евразийского экономического союза: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развитию электронного документооборота в морских пунктах пропуска государств - членов Евразийского экономического союза на 2023 - 2025 годы.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в первом полугодии 2026 г. проинформировать Евразийский межправительственный совет о результатах второго этапа развития электронного документооборота в морских пунктах пропуска государств - членов Евразийского экономического союза.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Евразийского межправительственного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г. № 12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мероприятий по развитию электронного документооборота в морских пунктах пропуска государств членов Евразийского экономического союза на 2023-2025 годы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(разработчик проекта документа)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 (документ)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Проведение анализа текущей ситуации в сфере развития электронного документооборота и применения цифровых технологий в морских пунктах пропуска государств – членов Евразийского экономического союза (далее соответственно –государства – члены, Союз)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(далее – Комиссия), государства - 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материалы, решения экспертной группы по развитию электронного документооборота в морских пунктах пропуска государств – членов (далее – экспертная группа)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Внедрение и применение цифровых технологий в морских пунктах пропуска государств – членов в целях реализации и развития транзитного потенциала в рамках Союза: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2023-2024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государства - 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по результатам проведения консультаций, решения экспертной группы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Внедрение и применение цифровых технологий в морских пунктах пропуска государств- членов в целях реализации и развития транзитного потенциала в рамках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проведение анализа процесса внедрения и применения цифровых технологий в морских пунктах пропуска государств – членов в целях реализации и развития транзитного потенциала в рамках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государства - 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материалы, решения экспертной группы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выработка предложений по результатам анализа, проведенного в соответствии с подпунктом "а" настоящего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государства - 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